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8049" w14:textId="35609AE5" w:rsidR="00EB719B" w:rsidRPr="00570A21" w:rsidRDefault="00EB719B" w:rsidP="0040321B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</w:p>
    <w:p w14:paraId="5279592B" w14:textId="0028D993" w:rsidR="00E20652" w:rsidRPr="00BF1B8E" w:rsidRDefault="00C4637A" w:rsidP="0040321B">
      <w:pPr>
        <w:pStyle w:val="Aufzhlungszeichen"/>
        <w:numPr>
          <w:ilvl w:val="0"/>
          <w:numId w:val="0"/>
        </w:numPr>
        <w:rPr>
          <w:rFonts w:ascii="Tw Cen MT" w:hAnsi="Tw Cen MT" w:cs="Arial"/>
          <w:b/>
          <w:color w:val="C00000"/>
          <w:sz w:val="56"/>
          <w:szCs w:val="56"/>
        </w:rPr>
      </w:pPr>
      <w:r w:rsidRPr="00570A21">
        <w:rPr>
          <w:rFonts w:ascii="Tw Cen MT" w:hAnsi="Tw Cen MT" w:cs="Arial"/>
          <w:noProof/>
        </w:rPr>
        <w:drawing>
          <wp:anchor distT="0" distB="0" distL="114300" distR="114300" simplePos="0" relativeHeight="251659264" behindDoc="1" locked="0" layoutInCell="1" allowOverlap="1" wp14:anchorId="59659309" wp14:editId="5A700339">
            <wp:simplePos x="0" y="0"/>
            <wp:positionH relativeFrom="column">
              <wp:posOffset>3996055</wp:posOffset>
            </wp:positionH>
            <wp:positionV relativeFrom="paragraph">
              <wp:posOffset>78363</wp:posOffset>
            </wp:positionV>
            <wp:extent cx="1749059" cy="1887597"/>
            <wp:effectExtent l="0" t="0" r="3810" b="0"/>
            <wp:wrapNone/>
            <wp:docPr id="5" name="Grafik 5" descr="Ein Bild, das Text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Man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1"/>
                    <a:stretch/>
                  </pic:blipFill>
                  <pic:spPr bwMode="auto">
                    <a:xfrm>
                      <a:off x="0" y="0"/>
                      <a:ext cx="1749408" cy="188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B8E" w:rsidRPr="00BF1B8E">
        <w:rPr>
          <w:rFonts w:ascii="Tw Cen MT" w:hAnsi="Tw Cen MT" w:cs="Arial"/>
          <w:b/>
          <w:color w:val="C00000"/>
          <w:sz w:val="56"/>
          <w:szCs w:val="56"/>
        </w:rPr>
        <w:t>Profil</w:t>
      </w:r>
    </w:p>
    <w:p w14:paraId="0FB327D3" w14:textId="485857B0" w:rsidR="00E20652" w:rsidRPr="00570A21" w:rsidRDefault="00E20652" w:rsidP="0040321B">
      <w:pPr>
        <w:pStyle w:val="Aufzhlungszeichen"/>
        <w:numPr>
          <w:ilvl w:val="0"/>
          <w:numId w:val="0"/>
        </w:numPr>
        <w:rPr>
          <w:rFonts w:ascii="Tw Cen MT" w:hAnsi="Tw Cen MT" w:cs="Arial"/>
          <w:b/>
          <w:sz w:val="44"/>
          <w:szCs w:val="44"/>
        </w:rPr>
      </w:pPr>
    </w:p>
    <w:p w14:paraId="48E4A91F" w14:textId="417636C8" w:rsidR="00914BCB" w:rsidRPr="00570A21" w:rsidRDefault="00914BCB" w:rsidP="00BF1B8E">
      <w:pPr>
        <w:pStyle w:val="Aufzhlungszeichen"/>
        <w:numPr>
          <w:ilvl w:val="0"/>
          <w:numId w:val="0"/>
        </w:numPr>
        <w:tabs>
          <w:tab w:val="left" w:pos="7695"/>
        </w:tabs>
        <w:rPr>
          <w:rFonts w:ascii="Tw Cen MT" w:hAnsi="Tw Cen MT" w:cs="Arial"/>
          <w:b/>
          <w:sz w:val="44"/>
          <w:szCs w:val="44"/>
        </w:rPr>
      </w:pPr>
      <w:r w:rsidRPr="00570A21">
        <w:rPr>
          <w:rFonts w:ascii="Tw Cen MT" w:hAnsi="Tw Cen MT" w:cs="Arial"/>
          <w:b/>
          <w:sz w:val="44"/>
          <w:szCs w:val="44"/>
        </w:rPr>
        <w:t>Christian Dröge</w:t>
      </w:r>
      <w:r w:rsidR="00BF1B8E">
        <w:rPr>
          <w:rFonts w:ascii="Tw Cen MT" w:hAnsi="Tw Cen MT" w:cs="Arial"/>
          <w:b/>
          <w:sz w:val="44"/>
          <w:szCs w:val="44"/>
        </w:rPr>
        <w:tab/>
      </w:r>
    </w:p>
    <w:p w14:paraId="0738D32C" w14:textId="736A53EE" w:rsidR="00914BCB" w:rsidRPr="00570A21" w:rsidRDefault="002E265F" w:rsidP="00DD5A37">
      <w:pPr>
        <w:pStyle w:val="Aufzhlungszeichen"/>
        <w:numPr>
          <w:ilvl w:val="0"/>
          <w:numId w:val="0"/>
        </w:numPr>
        <w:tabs>
          <w:tab w:val="left" w:pos="5370"/>
        </w:tabs>
        <w:ind w:left="360" w:hanging="360"/>
        <w:rPr>
          <w:rFonts w:ascii="Tw Cen MT" w:hAnsi="Tw Cen MT" w:cs="Arial"/>
          <w:bCs/>
        </w:rPr>
      </w:pPr>
      <w:r w:rsidRPr="00570A21">
        <w:rPr>
          <w:rFonts w:ascii="Tw Cen MT" w:hAnsi="Tw Cen MT" w:cs="Arial"/>
          <w:bCs/>
        </w:rPr>
        <w:t>Diplom-Wirtschaftsinformatiker (FH)</w:t>
      </w:r>
      <w:r w:rsidR="00DD5A37" w:rsidRPr="00570A21">
        <w:rPr>
          <w:rFonts w:ascii="Tw Cen MT" w:hAnsi="Tw Cen MT" w:cs="Arial"/>
          <w:bCs/>
        </w:rPr>
        <w:tab/>
      </w:r>
    </w:p>
    <w:p w14:paraId="2A09E859" w14:textId="77BE3078" w:rsidR="006B1A95" w:rsidRPr="00570A21" w:rsidRDefault="006A11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>
        <w:rPr>
          <w:rFonts w:ascii="Tw Cen MT" w:hAnsi="Tw Cen MT" w:cs="Arial"/>
        </w:rPr>
        <w:t>Alter:</w:t>
      </w:r>
      <w:r>
        <w:rPr>
          <w:rFonts w:ascii="Tw Cen MT" w:hAnsi="Tw Cen MT" w:cs="Arial"/>
        </w:rPr>
        <w:tab/>
      </w:r>
      <w:r>
        <w:rPr>
          <w:rFonts w:ascii="Tw Cen MT" w:hAnsi="Tw Cen MT" w:cs="Arial"/>
        </w:rPr>
        <w:tab/>
        <w:t>44</w:t>
      </w:r>
    </w:p>
    <w:p w14:paraId="59235BFF" w14:textId="1C53A469" w:rsidR="00914BCB" w:rsidRPr="00570A21" w:rsidRDefault="008816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 w:rsidRPr="00570A21">
        <w:rPr>
          <w:rFonts w:ascii="Tw Cen MT" w:hAnsi="Tw Cen MT" w:cs="Arial"/>
        </w:rPr>
        <w:t>Adresse</w:t>
      </w:r>
      <w:r w:rsidR="00914BCB" w:rsidRPr="00570A21">
        <w:rPr>
          <w:rFonts w:ascii="Tw Cen MT" w:hAnsi="Tw Cen MT" w:cs="Arial"/>
        </w:rPr>
        <w:t xml:space="preserve">: </w:t>
      </w:r>
      <w:r w:rsidR="00BB1862" w:rsidRPr="00570A21">
        <w:rPr>
          <w:rFonts w:ascii="Tw Cen MT" w:hAnsi="Tw Cen MT" w:cs="Arial"/>
        </w:rPr>
        <w:tab/>
      </w:r>
      <w:proofErr w:type="spellStart"/>
      <w:r w:rsidR="00914BCB" w:rsidRPr="00570A21">
        <w:rPr>
          <w:rFonts w:ascii="Tw Cen MT" w:hAnsi="Tw Cen MT" w:cs="Arial"/>
        </w:rPr>
        <w:t>Hergenhahnring</w:t>
      </w:r>
      <w:proofErr w:type="spellEnd"/>
      <w:r w:rsidR="00914BCB" w:rsidRPr="00570A21">
        <w:rPr>
          <w:rFonts w:ascii="Tw Cen MT" w:hAnsi="Tw Cen MT" w:cs="Arial"/>
        </w:rPr>
        <w:t xml:space="preserve"> 6, 61250 Usingen</w:t>
      </w:r>
    </w:p>
    <w:p w14:paraId="3C8D3249" w14:textId="1DCA0C2B" w:rsidR="006B1A95" w:rsidRPr="00570A21" w:rsidRDefault="008816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 w:rsidRPr="00570A21">
        <w:rPr>
          <w:rFonts w:ascii="Tw Cen MT" w:hAnsi="Tw Cen MT" w:cs="Arial"/>
        </w:rPr>
        <w:t>Mobil</w:t>
      </w:r>
      <w:r w:rsidR="00914BCB" w:rsidRPr="00570A21">
        <w:rPr>
          <w:rFonts w:ascii="Tw Cen MT" w:hAnsi="Tw Cen MT" w:cs="Arial"/>
        </w:rPr>
        <w:t xml:space="preserve">: </w:t>
      </w:r>
      <w:r w:rsidR="00BB1862" w:rsidRPr="00570A21">
        <w:rPr>
          <w:rFonts w:ascii="Tw Cen MT" w:hAnsi="Tw Cen MT" w:cs="Arial"/>
        </w:rPr>
        <w:tab/>
      </w:r>
      <w:r w:rsidR="00BB1862" w:rsidRPr="00570A21">
        <w:rPr>
          <w:rFonts w:ascii="Tw Cen MT" w:hAnsi="Tw Cen MT" w:cs="Arial"/>
        </w:rPr>
        <w:tab/>
      </w:r>
      <w:r w:rsidR="00827526">
        <w:rPr>
          <w:rFonts w:ascii="Tw Cen MT" w:hAnsi="Tw Cen MT" w:cs="Arial"/>
        </w:rPr>
        <w:t>+49 (</w:t>
      </w:r>
      <w:r w:rsidR="00914BCB" w:rsidRPr="00570A21">
        <w:rPr>
          <w:rFonts w:ascii="Tw Cen MT" w:hAnsi="Tw Cen MT" w:cs="Arial"/>
        </w:rPr>
        <w:t>0</w:t>
      </w:r>
      <w:r w:rsidR="00827526">
        <w:rPr>
          <w:rFonts w:ascii="Tw Cen MT" w:hAnsi="Tw Cen MT" w:cs="Arial"/>
        </w:rPr>
        <w:t xml:space="preserve">) </w:t>
      </w:r>
      <w:r w:rsidR="00914BCB" w:rsidRPr="00570A21">
        <w:rPr>
          <w:rFonts w:ascii="Tw Cen MT" w:hAnsi="Tw Cen MT" w:cs="Arial"/>
        </w:rPr>
        <w:t>172 / 800</w:t>
      </w:r>
      <w:r w:rsidR="00EC71A5">
        <w:rPr>
          <w:rFonts w:ascii="Tw Cen MT" w:hAnsi="Tw Cen MT" w:cs="Arial"/>
        </w:rPr>
        <w:t xml:space="preserve"> </w:t>
      </w:r>
      <w:r w:rsidR="00914BCB" w:rsidRPr="00570A21">
        <w:rPr>
          <w:rFonts w:ascii="Tw Cen MT" w:hAnsi="Tw Cen MT" w:cs="Arial"/>
        </w:rPr>
        <w:t>11</w:t>
      </w:r>
      <w:r w:rsidR="00EC71A5">
        <w:rPr>
          <w:rFonts w:ascii="Tw Cen MT" w:hAnsi="Tw Cen MT" w:cs="Arial"/>
        </w:rPr>
        <w:t xml:space="preserve"> </w:t>
      </w:r>
      <w:r w:rsidR="00914BCB" w:rsidRPr="00570A21">
        <w:rPr>
          <w:rFonts w:ascii="Tw Cen MT" w:hAnsi="Tw Cen MT" w:cs="Arial"/>
        </w:rPr>
        <w:t>93</w:t>
      </w:r>
    </w:p>
    <w:p w14:paraId="74175778" w14:textId="523F1C46" w:rsidR="00185798" w:rsidRDefault="00185798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>
        <w:rPr>
          <w:rFonts w:ascii="Tw Cen MT" w:hAnsi="Tw Cen MT" w:cs="Arial"/>
        </w:rPr>
        <w:t>Telefon</w:t>
      </w:r>
      <w:r w:rsidR="000661BE">
        <w:rPr>
          <w:rFonts w:ascii="Tw Cen MT" w:hAnsi="Tw Cen MT" w:cs="Arial"/>
        </w:rPr>
        <w:t xml:space="preserve"> </w:t>
      </w:r>
      <w:r w:rsidR="000661BE" w:rsidRPr="000661BE">
        <w:rPr>
          <w:rFonts w:ascii="Tw Cen MT" w:hAnsi="Tw Cen MT" w:cs="Arial"/>
          <w:sz w:val="16"/>
          <w:szCs w:val="16"/>
        </w:rPr>
        <w:t>(Skype)</w:t>
      </w:r>
      <w:r w:rsidRPr="000661BE">
        <w:rPr>
          <w:rFonts w:ascii="Tw Cen MT" w:hAnsi="Tw Cen MT" w:cs="Arial"/>
          <w:sz w:val="24"/>
          <w:szCs w:val="24"/>
        </w:rPr>
        <w:t>:</w:t>
      </w:r>
      <w:r>
        <w:rPr>
          <w:rFonts w:ascii="Tw Cen MT" w:hAnsi="Tw Cen MT" w:cs="Arial"/>
        </w:rPr>
        <w:tab/>
        <w:t>+49 (0) 6081 / 987</w:t>
      </w:r>
      <w:r w:rsidR="00EC71A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98</w:t>
      </w:r>
      <w:r w:rsidR="00EC71A5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27</w:t>
      </w:r>
      <w:r>
        <w:rPr>
          <w:rFonts w:ascii="Tw Cen MT" w:hAnsi="Tw Cen MT" w:cs="Arial"/>
        </w:rPr>
        <w:tab/>
      </w:r>
    </w:p>
    <w:p w14:paraId="0FCEDC89" w14:textId="312F0674" w:rsidR="00914BCB" w:rsidRPr="00314ADB" w:rsidRDefault="00914BCB" w:rsidP="00416760">
      <w:pPr>
        <w:pStyle w:val="Aufzhlungszeichen"/>
        <w:numPr>
          <w:ilvl w:val="0"/>
          <w:numId w:val="0"/>
        </w:numPr>
        <w:ind w:left="360" w:hanging="360"/>
        <w:rPr>
          <w:rStyle w:val="Hyperlink"/>
          <w:rFonts w:ascii="Tw Cen MT" w:hAnsi="Tw Cen MT" w:cs="Arial"/>
          <w:color w:val="auto"/>
        </w:rPr>
      </w:pPr>
      <w:proofErr w:type="spellStart"/>
      <w:r w:rsidRPr="00314ADB">
        <w:rPr>
          <w:rFonts w:ascii="Tw Cen MT" w:hAnsi="Tw Cen MT" w:cs="Arial"/>
        </w:rPr>
        <w:t>eMail</w:t>
      </w:r>
      <w:proofErr w:type="spellEnd"/>
      <w:r w:rsidRPr="00314ADB">
        <w:rPr>
          <w:rFonts w:ascii="Tw Cen MT" w:hAnsi="Tw Cen MT" w:cs="Arial"/>
        </w:rPr>
        <w:t xml:space="preserve">: </w:t>
      </w:r>
      <w:r w:rsidR="00BB1862" w:rsidRPr="00314ADB">
        <w:rPr>
          <w:rFonts w:ascii="Tw Cen MT" w:hAnsi="Tw Cen MT" w:cs="Arial"/>
        </w:rPr>
        <w:tab/>
      </w:r>
      <w:r w:rsidR="00BB1862" w:rsidRPr="00314ADB">
        <w:rPr>
          <w:rFonts w:ascii="Tw Cen MT" w:hAnsi="Tw Cen MT" w:cs="Arial"/>
        </w:rPr>
        <w:tab/>
      </w:r>
      <w:hyperlink r:id="rId9" w:history="1">
        <w:r w:rsidR="00BB1862" w:rsidRPr="00314ADB">
          <w:rPr>
            <w:rStyle w:val="Hyperlink"/>
            <w:rFonts w:ascii="Tw Cen MT" w:hAnsi="Tw Cen MT" w:cs="Arial"/>
          </w:rPr>
          <w:t>christian.droege@droege-it.de</w:t>
        </w:r>
      </w:hyperlink>
    </w:p>
    <w:p w14:paraId="0DEF2839" w14:textId="0FE21EE6" w:rsidR="006B1A95" w:rsidRPr="00570A21" w:rsidRDefault="0040321B" w:rsidP="00416760">
      <w:pPr>
        <w:pStyle w:val="Aufzhlungszeichen"/>
        <w:numPr>
          <w:ilvl w:val="0"/>
          <w:numId w:val="0"/>
        </w:numPr>
        <w:ind w:left="360" w:hanging="360"/>
        <w:rPr>
          <w:rStyle w:val="Hyperlink"/>
          <w:rFonts w:ascii="Tw Cen MT" w:hAnsi="Tw Cen MT" w:cs="Arial"/>
          <w:color w:val="auto"/>
          <w:u w:val="none"/>
        </w:rPr>
      </w:pPr>
      <w:r w:rsidRPr="00570A21">
        <w:rPr>
          <w:rStyle w:val="Hyperlink"/>
          <w:rFonts w:ascii="Tw Cen MT" w:hAnsi="Tw Cen MT" w:cs="Arial"/>
          <w:color w:val="auto"/>
          <w:u w:val="none"/>
        </w:rPr>
        <w:t>W</w:t>
      </w:r>
      <w:r w:rsidR="006B1A95" w:rsidRPr="00570A21">
        <w:rPr>
          <w:rStyle w:val="Hyperlink"/>
          <w:rFonts w:ascii="Tw Cen MT" w:hAnsi="Tw Cen MT" w:cs="Arial"/>
          <w:color w:val="auto"/>
          <w:u w:val="none"/>
        </w:rPr>
        <w:t xml:space="preserve">ebseite: </w:t>
      </w:r>
      <w:r w:rsidR="00BB1862" w:rsidRPr="00570A21">
        <w:rPr>
          <w:rStyle w:val="Hyperlink"/>
          <w:rFonts w:ascii="Tw Cen MT" w:hAnsi="Tw Cen MT" w:cs="Arial"/>
          <w:color w:val="auto"/>
          <w:u w:val="none"/>
        </w:rPr>
        <w:tab/>
      </w:r>
      <w:hyperlink r:id="rId10" w:history="1">
        <w:r w:rsidR="00BB1862" w:rsidRPr="00570A21">
          <w:rPr>
            <w:rStyle w:val="Hyperlink"/>
            <w:rFonts w:ascii="Tw Cen MT" w:hAnsi="Tw Cen MT" w:cs="Arial"/>
          </w:rPr>
          <w:t>www.droege-it.de</w:t>
        </w:r>
      </w:hyperlink>
    </w:p>
    <w:p w14:paraId="2AE6CBE1" w14:textId="77777777" w:rsidR="00503C74" w:rsidRPr="00570A21" w:rsidRDefault="00503C74" w:rsidP="00416760">
      <w:pPr>
        <w:pStyle w:val="Aufzhlungszeichen"/>
        <w:numPr>
          <w:ilvl w:val="0"/>
          <w:numId w:val="0"/>
        </w:numPr>
        <w:ind w:left="360" w:hanging="360"/>
        <w:rPr>
          <w:rStyle w:val="Hyperlink"/>
          <w:rFonts w:ascii="Tw Cen MT" w:hAnsi="Tw Cen MT" w:cs="Arial"/>
          <w:color w:val="auto"/>
          <w:u w:val="none"/>
        </w:rPr>
      </w:pPr>
    </w:p>
    <w:p w14:paraId="7EE8A200" w14:textId="13C54A9C" w:rsidR="00503C74" w:rsidRPr="00570A21" w:rsidRDefault="00ED488D" w:rsidP="00416760">
      <w:pPr>
        <w:pStyle w:val="Aufzhlungszeichen"/>
        <w:numPr>
          <w:ilvl w:val="0"/>
          <w:numId w:val="0"/>
        </w:numPr>
        <w:rPr>
          <w:rFonts w:ascii="Tw Cen MT" w:hAnsi="Tw Cen MT" w:cs="Arial"/>
          <w:b/>
          <w:bCs/>
          <w:sz w:val="24"/>
          <w:szCs w:val="24"/>
        </w:rPr>
      </w:pPr>
      <w:r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Senior 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IT-Berater </w:t>
      </w:r>
      <w:r w:rsidR="00503C74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mit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</w:t>
      </w:r>
      <w:r w:rsidR="00503C74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Schwerpunkt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</w:t>
      </w:r>
      <w:r w:rsidR="008A0A5D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IT-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Business Analyse </w:t>
      </w:r>
      <w:r w:rsidR="00503C74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und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Requirements</w:t>
      </w:r>
      <w:proofErr w:type="spellEnd"/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Engineering </w:t>
      </w:r>
      <w:r w:rsidR="00503C74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für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Datenmanagementlösungen (Datenbanken, </w:t>
      </w:r>
      <w:r w:rsidR="008347EC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Data Warehouse </w:t>
      </w:r>
      <w:r w:rsidR="008347EC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und</w:t>
      </w:r>
      <w:r w:rsidR="008347EC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</w:t>
      </w:r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Business </w:t>
      </w:r>
      <w:proofErr w:type="spellStart"/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Intelligence</w:t>
      </w:r>
      <w:proofErr w:type="spellEnd"/>
      <w:r w:rsidR="00503C74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)</w:t>
      </w:r>
      <w:r w:rsidR="002F0235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 xml:space="preserve"> </w:t>
      </w:r>
      <w:r w:rsidR="002F0235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 xml:space="preserve">mit langjährigen Erfahrungen in der </w:t>
      </w:r>
      <w:r w:rsidR="002F0235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Finanzindustrie</w:t>
      </w:r>
      <w:r w:rsidR="002F0235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 xml:space="preserve"> und </w:t>
      </w:r>
      <w:r w:rsidR="002F0235" w:rsidRPr="00570A21">
        <w:rPr>
          <w:rStyle w:val="Hyperlink"/>
          <w:rFonts w:ascii="Tw Cen MT" w:hAnsi="Tw Cen MT" w:cs="Arial"/>
          <w:b/>
          <w:bCs/>
          <w:color w:val="auto"/>
          <w:sz w:val="24"/>
          <w:szCs w:val="24"/>
          <w:u w:val="none"/>
        </w:rPr>
        <w:t>Öffentlichen Sektor</w:t>
      </w:r>
      <w:r w:rsidR="002F0235" w:rsidRPr="00570A21">
        <w:rPr>
          <w:rStyle w:val="Hyperlink"/>
          <w:rFonts w:ascii="Tw Cen MT" w:hAnsi="Tw Cen MT" w:cs="Arial"/>
          <w:color w:val="auto"/>
          <w:sz w:val="24"/>
          <w:szCs w:val="24"/>
          <w:u w:val="none"/>
        </w:rPr>
        <w:t>.</w:t>
      </w:r>
    </w:p>
    <w:p w14:paraId="3D9BD3FC" w14:textId="77777777" w:rsidR="00914BCB" w:rsidRPr="00570A21" w:rsidRDefault="00914BCB" w:rsidP="00914BCB">
      <w:pPr>
        <w:pStyle w:val="Aufzhlungszeichen"/>
        <w:numPr>
          <w:ilvl w:val="0"/>
          <w:numId w:val="0"/>
        </w:numPr>
        <w:ind w:left="360" w:hanging="360"/>
        <w:jc w:val="center"/>
        <w:rPr>
          <w:rFonts w:ascii="Tw Cen MT" w:hAnsi="Tw Cen MT" w:cs="Arial"/>
        </w:rPr>
      </w:pPr>
    </w:p>
    <w:p w14:paraId="305F527C" w14:textId="77777777" w:rsidR="0068599E" w:rsidRDefault="0068599E" w:rsidP="001B5EED">
      <w:pPr>
        <w:rPr>
          <w:rFonts w:ascii="Tw Cen MT" w:hAnsi="Tw Cen MT" w:cs="Arial"/>
          <w:b/>
          <w:bCs/>
          <w:color w:val="C00000"/>
          <w:sz w:val="32"/>
          <w:szCs w:val="32"/>
          <w:lang w:val="de-DE"/>
        </w:rPr>
      </w:pPr>
    </w:p>
    <w:p w14:paraId="17BA4D9B" w14:textId="5ED87076" w:rsidR="00205BC3" w:rsidRPr="00570A21" w:rsidRDefault="00205BC3" w:rsidP="001B5EED">
      <w:pPr>
        <w:rPr>
          <w:rFonts w:ascii="Tw Cen MT" w:hAnsi="Tw Cen MT" w:cs="Arial"/>
          <w:b/>
          <w:bCs/>
          <w:color w:val="FF0000"/>
          <w:sz w:val="32"/>
          <w:szCs w:val="32"/>
          <w:lang w:val="de-DE"/>
        </w:rPr>
      </w:pPr>
      <w:r w:rsidRPr="00570A21">
        <w:rPr>
          <w:rFonts w:ascii="Tw Cen MT" w:hAnsi="Tw Cen MT" w:cs="Arial"/>
          <w:b/>
          <w:bCs/>
          <w:color w:val="C00000"/>
          <w:sz w:val="32"/>
          <w:szCs w:val="32"/>
          <w:lang w:val="de-DE"/>
        </w:rPr>
        <w:t>IT-Berater für Projekte im Rhein-Main-Gebiet</w:t>
      </w:r>
    </w:p>
    <w:p w14:paraId="28964DA1" w14:textId="48B0E0C5" w:rsidR="001C2EDF" w:rsidRPr="00570A21" w:rsidRDefault="001C2EDF" w:rsidP="001B5EED">
      <w:pPr>
        <w:rPr>
          <w:rFonts w:ascii="Tw Cen MT" w:hAnsi="Tw Cen MT" w:cs="Arial"/>
          <w:b/>
          <w:bCs/>
          <w:color w:val="080808"/>
          <w:sz w:val="22"/>
          <w:szCs w:val="22"/>
          <w:lang w:val="de-DE"/>
        </w:rPr>
      </w:pPr>
    </w:p>
    <w:p w14:paraId="308EF407" w14:textId="77777777" w:rsidR="002F0235" w:rsidRPr="007B48EA" w:rsidRDefault="00205BC3" w:rsidP="00466C55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000000"/>
        </w:rPr>
      </w:pPr>
      <w:r w:rsidRPr="007B48EA">
        <w:rPr>
          <w:rFonts w:ascii="Tw Cen MT" w:hAnsi="Tw Cen MT" w:cs="Arial"/>
          <w:color w:val="000000"/>
        </w:rPr>
        <w:t>Als </w:t>
      </w:r>
      <w:r w:rsidRPr="007B48EA">
        <w:rPr>
          <w:rStyle w:val="Fett"/>
          <w:rFonts w:ascii="Tw Cen MT" w:hAnsi="Tw Cen MT" w:cs="Arial"/>
          <w:color w:val="000000"/>
        </w:rPr>
        <w:t>erfahrener IT-Berater</w:t>
      </w:r>
      <w:r w:rsidRPr="007B48EA">
        <w:rPr>
          <w:rFonts w:ascii="Tw Cen MT" w:hAnsi="Tw Cen MT" w:cs="Arial"/>
          <w:color w:val="000000"/>
        </w:rPr>
        <w:t> biete ich Ihnen meine Skills für die Umsetzung Ihrer </w:t>
      </w:r>
      <w:r w:rsidRPr="007B48EA">
        <w:rPr>
          <w:rStyle w:val="Fett"/>
          <w:rFonts w:ascii="Tw Cen MT" w:hAnsi="Tw Cen MT" w:cs="Arial"/>
          <w:color w:val="000000"/>
        </w:rPr>
        <w:t>IT-Projekte</w:t>
      </w:r>
      <w:r w:rsidRPr="007B48EA">
        <w:rPr>
          <w:rFonts w:ascii="Tw Cen MT" w:hAnsi="Tw Cen MT" w:cs="Arial"/>
          <w:color w:val="000000"/>
        </w:rPr>
        <w:t> als </w:t>
      </w:r>
    </w:p>
    <w:p w14:paraId="6F79512B" w14:textId="3921242C" w:rsidR="00205BC3" w:rsidRPr="007B48EA" w:rsidRDefault="00205BC3" w:rsidP="00466C55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757F80"/>
        </w:rPr>
      </w:pPr>
      <w:r w:rsidRPr="007B48EA">
        <w:rPr>
          <w:rStyle w:val="Fett"/>
          <w:rFonts w:ascii="Tw Cen MT" w:hAnsi="Tw Cen MT" w:cs="Arial"/>
          <w:color w:val="000000"/>
        </w:rPr>
        <w:t>Business</w:t>
      </w:r>
      <w:r w:rsidR="005A1A10" w:rsidRPr="007B48EA">
        <w:rPr>
          <w:rStyle w:val="Fett"/>
          <w:rFonts w:ascii="Tw Cen MT" w:hAnsi="Tw Cen MT" w:cs="Arial"/>
          <w:color w:val="000000"/>
        </w:rPr>
        <w:t xml:space="preserve"> </w:t>
      </w:r>
      <w:r w:rsidRPr="007B48EA">
        <w:rPr>
          <w:rStyle w:val="Fett"/>
          <w:rFonts w:ascii="Tw Cen MT" w:hAnsi="Tw Cen MT" w:cs="Arial"/>
          <w:color w:val="000000"/>
        </w:rPr>
        <w:t>Analyst</w:t>
      </w:r>
      <w:r w:rsidR="001B3449" w:rsidRPr="007B48EA">
        <w:rPr>
          <w:rStyle w:val="Fett"/>
          <w:rFonts w:ascii="Tw Cen MT" w:hAnsi="Tw Cen MT" w:cs="Arial"/>
          <w:color w:val="000000"/>
        </w:rPr>
        <w:t>,</w:t>
      </w:r>
      <w:r w:rsidRPr="007B48EA">
        <w:rPr>
          <w:rFonts w:ascii="Tw Cen MT" w:hAnsi="Tw Cen MT" w:cs="Arial"/>
          <w:color w:val="000000"/>
        </w:rPr>
        <w:t> </w:t>
      </w:r>
      <w:proofErr w:type="spellStart"/>
      <w:r w:rsidRPr="007B48EA">
        <w:rPr>
          <w:rStyle w:val="Fett"/>
          <w:rFonts w:ascii="Tw Cen MT" w:hAnsi="Tw Cen MT" w:cs="Arial"/>
          <w:color w:val="000000"/>
        </w:rPr>
        <w:t>Requirements</w:t>
      </w:r>
      <w:proofErr w:type="spellEnd"/>
      <w:r w:rsidRPr="007B48EA">
        <w:rPr>
          <w:rStyle w:val="Fett"/>
          <w:rFonts w:ascii="Tw Cen MT" w:hAnsi="Tw Cen MT" w:cs="Arial"/>
          <w:color w:val="000000"/>
        </w:rPr>
        <w:t xml:space="preserve"> Engineer</w:t>
      </w:r>
      <w:r w:rsidR="00BF33B6">
        <w:rPr>
          <w:rFonts w:ascii="Tw Cen MT" w:hAnsi="Tw Cen MT" w:cs="Arial"/>
          <w:color w:val="000000"/>
        </w:rPr>
        <w:t>,</w:t>
      </w:r>
      <w:r w:rsidR="001B3449" w:rsidRPr="007B48EA">
        <w:rPr>
          <w:rFonts w:ascii="Tw Cen MT" w:hAnsi="Tw Cen MT" w:cs="Arial"/>
          <w:color w:val="000000"/>
        </w:rPr>
        <w:t xml:space="preserve"> </w:t>
      </w:r>
      <w:proofErr w:type="spellStart"/>
      <w:r w:rsidR="00DC7AFD" w:rsidRPr="007B48EA">
        <w:rPr>
          <w:rFonts w:ascii="Tw Cen MT" w:hAnsi="Tw Cen MT" w:cs="Arial"/>
          <w:b/>
          <w:bCs/>
          <w:color w:val="000000"/>
        </w:rPr>
        <w:t>Product</w:t>
      </w:r>
      <w:proofErr w:type="spellEnd"/>
      <w:r w:rsidR="00DC7AFD" w:rsidRPr="007B48EA">
        <w:rPr>
          <w:rFonts w:ascii="Tw Cen MT" w:hAnsi="Tw Cen MT" w:cs="Arial"/>
          <w:b/>
          <w:bCs/>
          <w:color w:val="000000"/>
        </w:rPr>
        <w:t xml:space="preserve"> </w:t>
      </w:r>
      <w:proofErr w:type="spellStart"/>
      <w:r w:rsidR="00DC7AFD" w:rsidRPr="007B48EA">
        <w:rPr>
          <w:rFonts w:ascii="Tw Cen MT" w:hAnsi="Tw Cen MT" w:cs="Arial"/>
          <w:b/>
          <w:bCs/>
          <w:color w:val="000000"/>
        </w:rPr>
        <w:t>Owner</w:t>
      </w:r>
      <w:proofErr w:type="spellEnd"/>
      <w:r w:rsidR="00DC7AFD">
        <w:rPr>
          <w:rFonts w:ascii="Tw Cen MT" w:hAnsi="Tw Cen MT" w:cs="Arial"/>
          <w:b/>
          <w:bCs/>
          <w:color w:val="000000"/>
        </w:rPr>
        <w:t>,</w:t>
      </w:r>
      <w:r w:rsidR="00DC7AFD" w:rsidRPr="007B48EA">
        <w:rPr>
          <w:rFonts w:ascii="Tw Cen MT" w:hAnsi="Tw Cen MT" w:cs="Arial"/>
          <w:color w:val="000000"/>
        </w:rPr>
        <w:t xml:space="preserve"> </w:t>
      </w:r>
      <w:r w:rsidR="00DC7AFD" w:rsidRPr="00DC7AFD">
        <w:rPr>
          <w:rFonts w:ascii="Tw Cen MT" w:hAnsi="Tw Cen MT" w:cs="Arial"/>
          <w:b/>
          <w:bCs/>
          <w:color w:val="000000"/>
        </w:rPr>
        <w:t>Anforderungs</w:t>
      </w:r>
      <w:r w:rsidR="00DC7AFD">
        <w:rPr>
          <w:rFonts w:ascii="Tw Cen MT" w:hAnsi="Tw Cen MT" w:cs="Arial"/>
          <w:color w:val="000000"/>
        </w:rPr>
        <w:t xml:space="preserve">- und </w:t>
      </w:r>
      <w:r w:rsidR="001B3449" w:rsidRPr="007B48EA">
        <w:rPr>
          <w:rFonts w:ascii="Tw Cen MT" w:hAnsi="Tw Cen MT" w:cs="Arial"/>
          <w:b/>
          <w:bCs/>
          <w:color w:val="000000"/>
        </w:rPr>
        <w:t>Projektmanager</w:t>
      </w:r>
      <w:r w:rsidR="00DC7AFD">
        <w:rPr>
          <w:rFonts w:ascii="Tw Cen MT" w:hAnsi="Tw Cen MT" w:cs="Arial"/>
          <w:b/>
          <w:bCs/>
          <w:color w:val="000000"/>
        </w:rPr>
        <w:t xml:space="preserve"> </w:t>
      </w:r>
      <w:r w:rsidRPr="007B48EA">
        <w:rPr>
          <w:rFonts w:ascii="Tw Cen MT" w:hAnsi="Tw Cen MT" w:cs="Arial"/>
          <w:color w:val="000000"/>
        </w:rPr>
        <w:t>im Bereich </w:t>
      </w:r>
      <w:r w:rsidRPr="007B48EA">
        <w:rPr>
          <w:rStyle w:val="Fett"/>
          <w:rFonts w:ascii="Tw Cen MT" w:hAnsi="Tw Cen MT" w:cs="Arial"/>
          <w:color w:val="000000"/>
        </w:rPr>
        <w:t>Datenmanagementsysteme</w:t>
      </w:r>
      <w:r w:rsidR="00E2779A" w:rsidRPr="007B48EA">
        <w:rPr>
          <w:rStyle w:val="Fett"/>
          <w:rFonts w:ascii="Tw Cen MT" w:hAnsi="Tw Cen MT" w:cs="Arial"/>
          <w:color w:val="000000"/>
        </w:rPr>
        <w:t xml:space="preserve"> (Datenbanken)</w:t>
      </w:r>
      <w:r w:rsidRPr="007B48EA">
        <w:rPr>
          <w:rFonts w:ascii="Tw Cen MT" w:hAnsi="Tw Cen MT" w:cs="Arial"/>
          <w:color w:val="000000"/>
        </w:rPr>
        <w:t> und </w:t>
      </w:r>
      <w:r w:rsidRPr="007B48EA">
        <w:rPr>
          <w:rStyle w:val="Fett"/>
          <w:rFonts w:ascii="Tw Cen MT" w:hAnsi="Tw Cen MT" w:cs="Arial"/>
          <w:color w:val="000000"/>
        </w:rPr>
        <w:t xml:space="preserve">Business </w:t>
      </w:r>
      <w:proofErr w:type="spellStart"/>
      <w:r w:rsidRPr="007B48EA">
        <w:rPr>
          <w:rStyle w:val="Fett"/>
          <w:rFonts w:ascii="Tw Cen MT" w:hAnsi="Tw Cen MT" w:cs="Arial"/>
          <w:color w:val="000000"/>
        </w:rPr>
        <w:t>Intelligence</w:t>
      </w:r>
      <w:proofErr w:type="spellEnd"/>
      <w:r w:rsidRPr="007B48EA">
        <w:rPr>
          <w:rFonts w:ascii="Tw Cen MT" w:hAnsi="Tw Cen MT" w:cs="Arial"/>
          <w:color w:val="000000"/>
        </w:rPr>
        <w:t> </w:t>
      </w:r>
      <w:r w:rsidR="00AD75BF" w:rsidRPr="007B48EA">
        <w:rPr>
          <w:rFonts w:ascii="Tw Cen MT" w:hAnsi="Tw Cen MT" w:cs="Arial"/>
          <w:b/>
          <w:bCs/>
          <w:color w:val="000000"/>
        </w:rPr>
        <w:t xml:space="preserve">(BI) </w:t>
      </w:r>
      <w:r w:rsidRPr="007B48EA">
        <w:rPr>
          <w:rFonts w:ascii="Tw Cen MT" w:hAnsi="Tw Cen MT" w:cs="Arial"/>
          <w:color w:val="000000"/>
        </w:rPr>
        <w:t>an.</w:t>
      </w:r>
      <w:bookmarkStart w:id="0" w:name="STRATP_cm4all_com_widgets_UroPhoto_31419"/>
      <w:bookmarkEnd w:id="0"/>
      <w:r w:rsidRPr="007B48EA">
        <w:rPr>
          <w:rFonts w:ascii="Tw Cen MT" w:hAnsi="Tw Cen MT" w:cs="Arial"/>
          <w:color w:val="757F80"/>
        </w:rPr>
        <w:fldChar w:fldCharType="begin"/>
      </w:r>
      <w:r w:rsidRPr="007B48EA">
        <w:rPr>
          <w:rFonts w:ascii="Tw Cen MT" w:hAnsi="Tw Cen MT" w:cs="Arial"/>
          <w:color w:val="757F80"/>
        </w:rPr>
        <w:instrText xml:space="preserve"> HYPERLINK "javascript:;" </w:instrText>
      </w:r>
      <w:r w:rsidR="00822668">
        <w:rPr>
          <w:rFonts w:ascii="Tw Cen MT" w:hAnsi="Tw Cen MT" w:cs="Arial"/>
          <w:color w:val="757F80"/>
        </w:rPr>
        <w:fldChar w:fldCharType="separate"/>
      </w:r>
      <w:r w:rsidRPr="007B48EA">
        <w:rPr>
          <w:rFonts w:ascii="Tw Cen MT" w:hAnsi="Tw Cen MT" w:cs="Arial"/>
          <w:color w:val="757F80"/>
        </w:rPr>
        <w:fldChar w:fldCharType="end"/>
      </w:r>
      <w:r w:rsidRPr="007B48EA">
        <w:rPr>
          <w:rFonts w:ascii="Tw Cen MT" w:hAnsi="Tw Cen MT" w:cs="Arial"/>
          <w:color w:val="757F80"/>
        </w:rPr>
        <w:t xml:space="preserve"> </w:t>
      </w:r>
    </w:p>
    <w:p w14:paraId="4105530E" w14:textId="458A5E53" w:rsidR="00E20652" w:rsidRDefault="00205BC3" w:rsidP="00466C55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000000"/>
        </w:rPr>
      </w:pPr>
      <w:r w:rsidRPr="007B48EA">
        <w:rPr>
          <w:rFonts w:ascii="Tw Cen MT" w:hAnsi="Tw Cen MT" w:cs="Arial"/>
          <w:color w:val="000000"/>
        </w:rPr>
        <w:t>Bei Bedarf (kleines Projektteam) setze ich auch meine Erfahrungen als Architekt, Entwickler und Tester</w:t>
      </w:r>
      <w:r w:rsidR="00103A4D" w:rsidRPr="007B48EA">
        <w:rPr>
          <w:rFonts w:ascii="Tw Cen MT" w:hAnsi="Tw Cen MT" w:cs="Arial"/>
          <w:color w:val="000000"/>
        </w:rPr>
        <w:t xml:space="preserve"> </w:t>
      </w:r>
      <w:r w:rsidRPr="007B48EA">
        <w:rPr>
          <w:rFonts w:ascii="Tw Cen MT" w:hAnsi="Tw Cen MT" w:cs="Arial"/>
          <w:color w:val="000000"/>
        </w:rPr>
        <w:t>ein</w:t>
      </w:r>
      <w:r w:rsidR="001527B6" w:rsidRPr="007B48EA">
        <w:rPr>
          <w:rFonts w:ascii="Tw Cen MT" w:hAnsi="Tw Cen MT" w:cs="Arial"/>
          <w:color w:val="000000"/>
        </w:rPr>
        <w:t>, um taktische Lösungen (</w:t>
      </w:r>
      <w:proofErr w:type="spellStart"/>
      <w:r w:rsidR="001527B6" w:rsidRPr="007B48EA">
        <w:rPr>
          <w:rFonts w:ascii="Tw Cen MT" w:hAnsi="Tw Cen MT" w:cs="Arial"/>
          <w:color w:val="000000"/>
        </w:rPr>
        <w:t>Prototyping</w:t>
      </w:r>
      <w:proofErr w:type="spellEnd"/>
      <w:r w:rsidR="001527B6" w:rsidRPr="007B48EA">
        <w:rPr>
          <w:rFonts w:ascii="Tw Cen MT" w:hAnsi="Tw Cen MT" w:cs="Arial"/>
          <w:color w:val="000000"/>
        </w:rPr>
        <w:t>, Interim-System) zu bauen und in strategische Systeme zu überführen.</w:t>
      </w:r>
    </w:p>
    <w:p w14:paraId="1F92CC53" w14:textId="77777777" w:rsidR="00EB2732" w:rsidRPr="007B48EA" w:rsidRDefault="00EB2732" w:rsidP="00466C55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000000"/>
        </w:rPr>
      </w:pPr>
    </w:p>
    <w:p w14:paraId="1CE59DF3" w14:textId="53EC1CF0" w:rsidR="0028555A" w:rsidRPr="00570A21" w:rsidRDefault="00AF5D66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Beruflicher Werdegang</w:t>
      </w:r>
    </w:p>
    <w:p w14:paraId="2FE92987" w14:textId="31FCD94B" w:rsidR="0034367A" w:rsidRPr="00570A21" w:rsidRDefault="00C76DCF" w:rsidP="00C76DCF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Seit 07/2007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="0034367A" w:rsidRPr="00570A21">
        <w:rPr>
          <w:rFonts w:ascii="Tw Cen MT" w:hAnsi="Tw Cen MT" w:cs="Arial"/>
          <w:b/>
          <w:bCs/>
          <w:sz w:val="22"/>
          <w:szCs w:val="22"/>
          <w:lang w:val="de-DE"/>
        </w:rPr>
        <w:t>Freiberuflicher IT-Consultant</w:t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 xml:space="preserve">  </w:t>
      </w:r>
    </w:p>
    <w:p w14:paraId="1EEAE701" w14:textId="77777777" w:rsidR="0034367A" w:rsidRPr="00570A21" w:rsidRDefault="0034367A">
      <w:pPr>
        <w:rPr>
          <w:rFonts w:ascii="Tw Cen MT" w:hAnsi="Tw Cen MT" w:cs="Arial"/>
          <w:sz w:val="22"/>
          <w:szCs w:val="22"/>
          <w:lang w:val="de-DE"/>
        </w:rPr>
      </w:pPr>
    </w:p>
    <w:p w14:paraId="34ACC55D" w14:textId="1411C225" w:rsidR="00D36220" w:rsidRPr="00570A21" w:rsidRDefault="0034367A" w:rsidP="00D36220">
      <w:pPr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0</w:t>
      </w:r>
      <w:r w:rsidR="0030266C" w:rsidRPr="00570A21">
        <w:rPr>
          <w:rFonts w:ascii="Tw Cen MT" w:hAnsi="Tw Cen MT" w:cs="Arial"/>
          <w:sz w:val="22"/>
          <w:szCs w:val="22"/>
        </w:rPr>
        <w:t>1</w:t>
      </w:r>
      <w:r w:rsidRPr="00570A21">
        <w:rPr>
          <w:rFonts w:ascii="Tw Cen MT" w:hAnsi="Tw Cen MT" w:cs="Arial"/>
          <w:sz w:val="22"/>
          <w:szCs w:val="22"/>
        </w:rPr>
        <w:t>/2007</w:t>
      </w:r>
      <w:r w:rsidR="0030266C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>-</w:t>
      </w:r>
      <w:r w:rsidR="0030266C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>0</w:t>
      </w:r>
      <w:r w:rsidR="00BC4E61" w:rsidRPr="00570A21">
        <w:rPr>
          <w:rFonts w:ascii="Tw Cen MT" w:hAnsi="Tw Cen MT" w:cs="Arial"/>
          <w:sz w:val="22"/>
          <w:szCs w:val="22"/>
        </w:rPr>
        <w:t>6</w:t>
      </w:r>
      <w:r w:rsidRPr="00570A21">
        <w:rPr>
          <w:rFonts w:ascii="Tw Cen MT" w:hAnsi="Tw Cen MT" w:cs="Arial"/>
          <w:sz w:val="22"/>
          <w:szCs w:val="22"/>
        </w:rPr>
        <w:t>/2007</w:t>
      </w:r>
      <w:r w:rsidRPr="00570A21">
        <w:rPr>
          <w:rFonts w:ascii="Tw Cen MT" w:hAnsi="Tw Cen MT" w:cs="Arial"/>
          <w:sz w:val="22"/>
          <w:szCs w:val="22"/>
        </w:rPr>
        <w:tab/>
      </w:r>
      <w:r w:rsidRPr="00570A21">
        <w:rPr>
          <w:rFonts w:ascii="Tw Cen MT" w:hAnsi="Tw Cen MT" w:cs="Arial"/>
          <w:b/>
          <w:bCs/>
          <w:sz w:val="22"/>
          <w:szCs w:val="22"/>
        </w:rPr>
        <w:t>IT-Consultant</w:t>
      </w:r>
      <w:r w:rsidRPr="00570A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570A21">
        <w:rPr>
          <w:rFonts w:ascii="Tw Cen MT" w:hAnsi="Tw Cen MT" w:cs="Arial"/>
          <w:sz w:val="22"/>
          <w:szCs w:val="22"/>
        </w:rPr>
        <w:t>bei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Quarta</w:t>
      </w:r>
      <w:r w:rsidR="00C84F39" w:rsidRPr="00570A21">
        <w:rPr>
          <w:rFonts w:ascii="Tw Cen MT" w:hAnsi="Tw Cen MT" w:cs="Arial"/>
          <w:sz w:val="22"/>
          <w:szCs w:val="22"/>
        </w:rPr>
        <w:t>l Financial S</w:t>
      </w:r>
      <w:r w:rsidRPr="00570A21">
        <w:rPr>
          <w:rFonts w:ascii="Tw Cen MT" w:hAnsi="Tw Cen MT" w:cs="Arial"/>
          <w:sz w:val="22"/>
          <w:szCs w:val="22"/>
        </w:rPr>
        <w:t>olutions AG</w:t>
      </w:r>
      <w:r w:rsidR="00D36220" w:rsidRPr="00570A21">
        <w:rPr>
          <w:rFonts w:ascii="Tw Cen MT" w:hAnsi="Tw Cen MT" w:cs="Arial"/>
          <w:sz w:val="22"/>
          <w:szCs w:val="22"/>
        </w:rPr>
        <w:t>, Frankfurt am Main</w:t>
      </w:r>
    </w:p>
    <w:p w14:paraId="631C5CDF" w14:textId="77777777" w:rsidR="0034367A" w:rsidRPr="00570A21" w:rsidRDefault="0034367A">
      <w:pPr>
        <w:rPr>
          <w:rFonts w:ascii="Tw Cen MT" w:hAnsi="Tw Cen MT" w:cs="Arial"/>
          <w:sz w:val="22"/>
          <w:szCs w:val="22"/>
        </w:rPr>
      </w:pPr>
    </w:p>
    <w:p w14:paraId="5223B9EB" w14:textId="77777777" w:rsidR="00C84F39" w:rsidRPr="00570A21" w:rsidRDefault="00C84F39" w:rsidP="00C84F39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2006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Praktikum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bei Quartal Financial Solutions AG</w:t>
      </w:r>
    </w:p>
    <w:p w14:paraId="3FA03D38" w14:textId="77777777" w:rsidR="00D36220" w:rsidRPr="00570A21" w:rsidRDefault="00C84F39" w:rsidP="00D36220">
      <w:pPr>
        <w:ind w:left="1416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als Management Assistent</w:t>
      </w:r>
      <w:r w:rsidR="00D36220" w:rsidRPr="00570A21">
        <w:rPr>
          <w:rFonts w:ascii="Tw Cen MT" w:hAnsi="Tw Cen MT" w:cs="Arial"/>
          <w:sz w:val="22"/>
          <w:szCs w:val="22"/>
          <w:lang w:val="de-DE"/>
        </w:rPr>
        <w:t>, Frankfurt am Main</w:t>
      </w:r>
    </w:p>
    <w:p w14:paraId="015966D0" w14:textId="77777777" w:rsidR="00C84F39" w:rsidRPr="00570A21" w:rsidRDefault="00C84F39" w:rsidP="00C84F39">
      <w:pPr>
        <w:ind w:left="2124"/>
        <w:rPr>
          <w:rFonts w:ascii="Tw Cen MT" w:hAnsi="Tw Cen MT" w:cs="Arial"/>
          <w:sz w:val="22"/>
          <w:szCs w:val="22"/>
          <w:lang w:val="de-DE"/>
        </w:rPr>
      </w:pPr>
    </w:p>
    <w:p w14:paraId="5DC9E864" w14:textId="77777777" w:rsidR="00C84F39" w:rsidRPr="00570A21" w:rsidRDefault="00C84F39" w:rsidP="00C84F39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2005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Praktikum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bei Quartal Financial Solutions GmbH </w:t>
      </w:r>
    </w:p>
    <w:p w14:paraId="25E53253" w14:textId="77777777" w:rsidR="00C84F39" w:rsidRPr="00570A21" w:rsidRDefault="00C84F39" w:rsidP="00C84F39">
      <w:pPr>
        <w:ind w:left="1416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als Sales Assistent</w:t>
      </w:r>
      <w:r w:rsidR="00D36220" w:rsidRPr="00570A21">
        <w:rPr>
          <w:rFonts w:ascii="Tw Cen MT" w:hAnsi="Tw Cen MT" w:cs="Arial"/>
          <w:sz w:val="22"/>
          <w:szCs w:val="22"/>
          <w:lang w:val="de-DE"/>
        </w:rPr>
        <w:t>, Frankfurt am Main</w:t>
      </w:r>
    </w:p>
    <w:p w14:paraId="64C871F7" w14:textId="77777777" w:rsidR="00C84F39" w:rsidRPr="00570A21" w:rsidRDefault="00C84F39" w:rsidP="00C84F39">
      <w:pPr>
        <w:ind w:left="2124"/>
        <w:rPr>
          <w:rFonts w:ascii="Tw Cen MT" w:hAnsi="Tw Cen MT" w:cs="Arial"/>
          <w:sz w:val="22"/>
          <w:szCs w:val="22"/>
          <w:lang w:val="de-DE"/>
        </w:rPr>
      </w:pPr>
    </w:p>
    <w:p w14:paraId="78C90C6F" w14:textId="77777777" w:rsidR="00C84F39" w:rsidRPr="00570A21" w:rsidRDefault="00C84F39" w:rsidP="00C84F39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2003 - 2004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Praktikum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bei </w:t>
      </w:r>
      <w:r w:rsidR="00AB328E" w:rsidRPr="00570A21">
        <w:rPr>
          <w:rFonts w:ascii="Tw Cen MT" w:hAnsi="Tw Cen MT" w:cs="Arial"/>
          <w:sz w:val="22"/>
          <w:szCs w:val="22"/>
          <w:lang w:val="de-DE"/>
        </w:rPr>
        <w:t xml:space="preserve">voestalpine 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BWG </w:t>
      </w:r>
      <w:r w:rsidR="00AB328E" w:rsidRPr="00570A21">
        <w:rPr>
          <w:rFonts w:ascii="Tw Cen MT" w:hAnsi="Tw Cen MT" w:cs="Arial"/>
          <w:sz w:val="22"/>
          <w:szCs w:val="22"/>
          <w:lang w:val="de-DE"/>
        </w:rPr>
        <w:t>GmbH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im Qualitätsmanagement</w:t>
      </w:r>
    </w:p>
    <w:p w14:paraId="53EEFA41" w14:textId="77777777" w:rsidR="00C84F39" w:rsidRPr="00570A21" w:rsidRDefault="00C84F39" w:rsidP="00C84F39">
      <w:pPr>
        <w:ind w:left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als Datenbankentwickler</w:t>
      </w:r>
      <w:r w:rsidR="00D36220" w:rsidRPr="00570A21">
        <w:rPr>
          <w:rFonts w:ascii="Tw Cen MT" w:hAnsi="Tw Cen MT" w:cs="Arial"/>
          <w:sz w:val="22"/>
          <w:szCs w:val="22"/>
          <w:lang w:val="de-DE"/>
        </w:rPr>
        <w:t>, Butzbach</w:t>
      </w:r>
    </w:p>
    <w:p w14:paraId="12037A3D" w14:textId="77777777" w:rsidR="00C84F39" w:rsidRPr="00570A21" w:rsidRDefault="00C84F39" w:rsidP="00C84F39">
      <w:pPr>
        <w:rPr>
          <w:rFonts w:ascii="Tw Cen MT" w:hAnsi="Tw Cen MT" w:cs="Arial"/>
          <w:sz w:val="22"/>
          <w:szCs w:val="22"/>
          <w:lang w:val="de-DE"/>
        </w:rPr>
      </w:pPr>
    </w:p>
    <w:p w14:paraId="2A753BD8" w14:textId="77777777" w:rsidR="00C84F39" w:rsidRPr="00570A21" w:rsidRDefault="00C84F39" w:rsidP="00C84F39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1999 - 2000 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Zivildienstleistender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im Seniorenheim Ingrid 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Brickwedel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Drangstedt</w:t>
      </w:r>
      <w:proofErr w:type="spellEnd"/>
    </w:p>
    <w:p w14:paraId="6E85A475" w14:textId="77777777" w:rsidR="00C84F39" w:rsidRPr="00570A21" w:rsidRDefault="00C84F39" w:rsidP="00C84F39">
      <w:pPr>
        <w:rPr>
          <w:rFonts w:ascii="Tw Cen MT" w:hAnsi="Tw Cen MT" w:cs="Arial"/>
          <w:sz w:val="22"/>
          <w:szCs w:val="22"/>
          <w:lang w:val="de-DE"/>
        </w:rPr>
      </w:pPr>
    </w:p>
    <w:p w14:paraId="4FC9E390" w14:textId="186A5B3C" w:rsidR="005A1A10" w:rsidRPr="00570A21" w:rsidRDefault="00C84F39" w:rsidP="005A1A10">
      <w:pPr>
        <w:ind w:left="2124" w:hanging="2124"/>
        <w:rPr>
          <w:rFonts w:ascii="Tw Cen MT" w:hAnsi="Tw Cen MT" w:cs="Arial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1996 - 1999 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Auszubildender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zum </w:t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Groß- und Außenhandelskaufmann (IHK)</w:t>
      </w:r>
      <w:r w:rsidR="002766F8" w:rsidRPr="00570A21">
        <w:rPr>
          <w:rFonts w:ascii="Tw Cen MT" w:hAnsi="Tw Cen MT" w:cs="Arial"/>
          <w:sz w:val="22"/>
          <w:szCs w:val="22"/>
          <w:lang w:val="de-DE"/>
        </w:rPr>
        <w:t xml:space="preserve"> bei Arthur Friedrichs </w:t>
      </w:r>
      <w:proofErr w:type="spellStart"/>
      <w:r w:rsidR="002766F8" w:rsidRPr="00570A21">
        <w:rPr>
          <w:rFonts w:ascii="Tw Cen MT" w:hAnsi="Tw Cen MT" w:cs="Arial"/>
          <w:sz w:val="22"/>
          <w:szCs w:val="22"/>
          <w:lang w:val="de-DE"/>
        </w:rPr>
        <w:t>Nachf</w:t>
      </w:r>
      <w:proofErr w:type="spellEnd"/>
      <w:r w:rsidR="002766F8" w:rsidRPr="00570A21">
        <w:rPr>
          <w:rFonts w:ascii="Tw Cen MT" w:hAnsi="Tw Cen MT" w:cs="Arial"/>
          <w:sz w:val="22"/>
          <w:szCs w:val="22"/>
          <w:lang w:val="de-DE"/>
        </w:rPr>
        <w:t xml:space="preserve">. (Industriebedarf), </w:t>
      </w:r>
      <w:r w:rsidR="00D36220" w:rsidRPr="00570A21">
        <w:rPr>
          <w:rFonts w:ascii="Tw Cen MT" w:hAnsi="Tw Cen MT" w:cs="Arial"/>
          <w:sz w:val="22"/>
          <w:szCs w:val="22"/>
          <w:lang w:val="de-DE"/>
        </w:rPr>
        <w:t>Bremerhaven</w:t>
      </w:r>
    </w:p>
    <w:p w14:paraId="2205BAB6" w14:textId="77777777" w:rsidR="005A1A10" w:rsidRPr="00570A21" w:rsidRDefault="005A1A10" w:rsidP="005A1A10">
      <w:pPr>
        <w:ind w:left="2124" w:hanging="2124"/>
        <w:rPr>
          <w:rFonts w:ascii="Tw Cen MT" w:hAnsi="Tw Cen MT" w:cs="Arial"/>
          <w:lang w:val="de-DE"/>
        </w:rPr>
      </w:pPr>
    </w:p>
    <w:p w14:paraId="06485071" w14:textId="7FCFFBE9" w:rsidR="00C84F39" w:rsidRPr="00570A21" w:rsidRDefault="00AF5D66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lastRenderedPageBreak/>
        <w:t>Schulische Laufbahn</w:t>
      </w:r>
    </w:p>
    <w:p w14:paraId="1F42B72D" w14:textId="77777777" w:rsidR="00BC37AF" w:rsidRPr="00570A21" w:rsidRDefault="002152B6" w:rsidP="00BC37AF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04/2013 – 08/2017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="00BC37AF" w:rsidRPr="00570A21">
        <w:rPr>
          <w:rFonts w:ascii="Tw Cen MT" w:hAnsi="Tw Cen MT" w:cs="Arial"/>
          <w:sz w:val="22"/>
          <w:szCs w:val="22"/>
          <w:lang w:val="de-DE"/>
        </w:rPr>
        <w:t xml:space="preserve">Master </w:t>
      </w:r>
      <w:proofErr w:type="spellStart"/>
      <w:r w:rsidR="00BC37AF" w:rsidRPr="00570A21">
        <w:rPr>
          <w:rFonts w:ascii="Tw Cen MT" w:hAnsi="Tw Cen MT" w:cs="Arial"/>
          <w:sz w:val="22"/>
          <w:szCs w:val="22"/>
          <w:lang w:val="de-DE"/>
        </w:rPr>
        <w:t>of</w:t>
      </w:r>
      <w:proofErr w:type="spellEnd"/>
      <w:r w:rsidR="00BC37AF" w:rsidRPr="00570A21">
        <w:rPr>
          <w:rFonts w:ascii="Tw Cen MT" w:hAnsi="Tw Cen MT" w:cs="Arial"/>
          <w:sz w:val="22"/>
          <w:szCs w:val="22"/>
          <w:lang w:val="de-DE"/>
        </w:rPr>
        <w:t xml:space="preserve"> Science (</w:t>
      </w:r>
      <w:proofErr w:type="spellStart"/>
      <w:r w:rsidR="00BC37AF" w:rsidRPr="00570A21">
        <w:rPr>
          <w:rFonts w:ascii="Tw Cen MT" w:hAnsi="Tw Cen MT" w:cs="Arial"/>
          <w:sz w:val="22"/>
          <w:szCs w:val="22"/>
          <w:lang w:val="de-DE"/>
        </w:rPr>
        <w:t>M.Sc</w:t>
      </w:r>
      <w:proofErr w:type="spellEnd"/>
      <w:r w:rsidR="00BC37AF" w:rsidRPr="00570A21">
        <w:rPr>
          <w:rFonts w:ascii="Tw Cen MT" w:hAnsi="Tw Cen MT" w:cs="Arial"/>
          <w:sz w:val="22"/>
          <w:szCs w:val="22"/>
          <w:lang w:val="de-DE"/>
        </w:rPr>
        <w:t xml:space="preserve">.) </w:t>
      </w:r>
      <w:r w:rsidR="00021C13" w:rsidRPr="00570A21">
        <w:rPr>
          <w:rFonts w:ascii="Tw Cen MT" w:hAnsi="Tw Cen MT" w:cs="Arial"/>
          <w:sz w:val="22"/>
          <w:szCs w:val="22"/>
          <w:lang w:val="de-DE"/>
        </w:rPr>
        <w:t>P</w:t>
      </w:r>
      <w:r w:rsidR="00BC37AF" w:rsidRPr="00570A21">
        <w:rPr>
          <w:rFonts w:ascii="Tw Cen MT" w:hAnsi="Tw Cen MT" w:cs="Arial"/>
          <w:sz w:val="22"/>
          <w:szCs w:val="22"/>
          <w:lang w:val="de-DE"/>
        </w:rPr>
        <w:t>rogra</w:t>
      </w:r>
      <w:r w:rsidR="00021C13" w:rsidRPr="00570A21">
        <w:rPr>
          <w:rFonts w:ascii="Tw Cen MT" w:hAnsi="Tw Cen MT" w:cs="Arial"/>
          <w:sz w:val="22"/>
          <w:szCs w:val="22"/>
          <w:lang w:val="de-DE"/>
        </w:rPr>
        <w:t>m</w:t>
      </w:r>
      <w:r w:rsidR="00BC37AF" w:rsidRPr="00570A21">
        <w:rPr>
          <w:rFonts w:ascii="Tw Cen MT" w:hAnsi="Tw Cen MT" w:cs="Arial"/>
          <w:sz w:val="22"/>
          <w:szCs w:val="22"/>
          <w:lang w:val="de-DE"/>
        </w:rPr>
        <w:t>m, Wirtschaftsinformatik</w:t>
      </w:r>
    </w:p>
    <w:p w14:paraId="5D79EEB2" w14:textId="26A8368F" w:rsidR="00BC37AF" w:rsidRPr="00570A21" w:rsidRDefault="00021C13" w:rsidP="00BC37AF">
      <w:pPr>
        <w:ind w:left="2124"/>
        <w:rPr>
          <w:rFonts w:ascii="Tw Cen MT" w:hAnsi="Tw Cen MT" w:cs="Arial"/>
          <w:i/>
          <w:iCs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Universität</w:t>
      </w:r>
      <w:r w:rsidR="00BC37AF" w:rsidRPr="00570A21">
        <w:rPr>
          <w:rFonts w:ascii="Tw Cen MT" w:hAnsi="Tw Cen MT" w:cs="Arial"/>
          <w:sz w:val="22"/>
          <w:szCs w:val="22"/>
          <w:lang w:val="de-DE"/>
        </w:rPr>
        <w:t xml:space="preserve"> Bamberg (VAWI)</w:t>
      </w:r>
      <w:r w:rsidR="0096357E" w:rsidRPr="00570A21">
        <w:rPr>
          <w:rFonts w:ascii="Tw Cen MT" w:hAnsi="Tw Cen MT" w:cs="Arial"/>
          <w:sz w:val="22"/>
          <w:szCs w:val="22"/>
          <w:lang w:val="de-DE"/>
        </w:rPr>
        <w:t xml:space="preserve">, </w:t>
      </w:r>
      <w:r w:rsidR="0096357E" w:rsidRPr="00570A21">
        <w:rPr>
          <w:rFonts w:ascii="Tw Cen MT" w:hAnsi="Tw Cen MT" w:cs="Arial"/>
          <w:i/>
          <w:iCs/>
          <w:sz w:val="22"/>
          <w:szCs w:val="22"/>
          <w:lang w:val="de-DE"/>
        </w:rPr>
        <w:t>nicht abgeschlossen</w:t>
      </w:r>
    </w:p>
    <w:p w14:paraId="29C70918" w14:textId="77777777" w:rsidR="00BC37AF" w:rsidRPr="00570A21" w:rsidRDefault="00BC37AF" w:rsidP="00505A2F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</w:p>
    <w:p w14:paraId="53B49CCF" w14:textId="77777777" w:rsidR="00505A2F" w:rsidRPr="00570A21" w:rsidRDefault="00505A2F" w:rsidP="00505A2F">
      <w:pPr>
        <w:ind w:left="2124" w:hanging="2124"/>
        <w:rPr>
          <w:rFonts w:ascii="Tw Cen MT" w:hAnsi="Tw Cen MT" w:cs="Arial"/>
          <w:b/>
          <w:bCs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10/2000 – 03</w:t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>/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2007 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b/>
          <w:bCs/>
          <w:sz w:val="22"/>
          <w:szCs w:val="22"/>
          <w:lang w:val="de-DE"/>
        </w:rPr>
        <w:t>Diplom-Wirtschaftsinformatiker (FH)</w:t>
      </w:r>
    </w:p>
    <w:p w14:paraId="52F088CA" w14:textId="77777777" w:rsidR="00505A2F" w:rsidRPr="00570A21" w:rsidRDefault="00505A2F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Studium 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 xml:space="preserve">der </w:t>
      </w:r>
      <w:r w:rsidRPr="00570A21">
        <w:rPr>
          <w:rFonts w:ascii="Tw Cen MT" w:hAnsi="Tw Cen MT" w:cs="Arial"/>
          <w:sz w:val="22"/>
          <w:szCs w:val="22"/>
          <w:lang w:val="de-DE"/>
        </w:rPr>
        <w:t>Informatik/Wirtschaft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>s</w:t>
      </w:r>
      <w:r w:rsidRPr="00570A21">
        <w:rPr>
          <w:rFonts w:ascii="Tw Cen MT" w:hAnsi="Tw Cen MT" w:cs="Arial"/>
          <w:sz w:val="22"/>
          <w:szCs w:val="22"/>
          <w:lang w:val="de-DE"/>
        </w:rPr>
        <w:t>informatik an der Hochschule Bremerhaven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 xml:space="preserve"> (</w:t>
      </w:r>
      <w:r w:rsidRPr="00570A21">
        <w:rPr>
          <w:rFonts w:ascii="Tw Cen MT" w:hAnsi="Tw Cen MT" w:cs="Arial"/>
          <w:sz w:val="22"/>
          <w:szCs w:val="22"/>
          <w:lang w:val="de-DE"/>
        </w:rPr>
        <w:t>Note: 2,1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70BC942F" w14:textId="77777777" w:rsidR="00505A2F" w:rsidRPr="00570A21" w:rsidRDefault="00505A2F">
      <w:pPr>
        <w:rPr>
          <w:rFonts w:ascii="Tw Cen MT" w:hAnsi="Tw Cen MT" w:cs="Arial"/>
          <w:sz w:val="22"/>
          <w:szCs w:val="22"/>
          <w:lang w:val="de-DE"/>
        </w:rPr>
      </w:pPr>
    </w:p>
    <w:p w14:paraId="0D8DB102" w14:textId="77777777" w:rsidR="00505A2F" w:rsidRPr="00570A21" w:rsidRDefault="00505A2F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Diplomarbeit:</w:t>
      </w:r>
      <w:r w:rsidR="006D4201" w:rsidRPr="00570A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6D4201" w:rsidRPr="00570A21">
        <w:rPr>
          <w:rFonts w:ascii="Tw Cen MT" w:hAnsi="Tw Cen MT" w:cs="Arial"/>
          <w:i/>
          <w:sz w:val="22"/>
          <w:szCs w:val="22"/>
          <w:lang w:val="de-DE"/>
        </w:rPr>
        <w:t>„</w:t>
      </w:r>
      <w:proofErr w:type="spellStart"/>
      <w:r w:rsidRPr="00570A21">
        <w:rPr>
          <w:rFonts w:ascii="Tw Cen MT" w:hAnsi="Tw Cen MT" w:cs="Arial"/>
          <w:i/>
          <w:sz w:val="22"/>
          <w:szCs w:val="22"/>
          <w:lang w:val="de-DE"/>
        </w:rPr>
        <w:t>StandardisierungspotenziaIe</w:t>
      </w:r>
      <w:proofErr w:type="spellEnd"/>
      <w:r w:rsidRPr="00570A21">
        <w:rPr>
          <w:rFonts w:ascii="Tw Cen MT" w:hAnsi="Tw Cen MT" w:cs="Arial"/>
          <w:i/>
          <w:sz w:val="22"/>
          <w:szCs w:val="22"/>
          <w:lang w:val="de-DE"/>
        </w:rPr>
        <w:t xml:space="preserve"> der </w:t>
      </w:r>
      <w:proofErr w:type="spellStart"/>
      <w:r w:rsidRPr="00570A21">
        <w:rPr>
          <w:rFonts w:ascii="Tw Cen MT" w:hAnsi="Tw Cen MT" w:cs="Arial"/>
          <w:i/>
          <w:sz w:val="22"/>
          <w:szCs w:val="22"/>
          <w:lang w:val="de-DE"/>
        </w:rPr>
        <w:t>lSO</w:t>
      </w:r>
      <w:proofErr w:type="spellEnd"/>
      <w:r w:rsidRPr="00570A21">
        <w:rPr>
          <w:rFonts w:ascii="Tw Cen MT" w:hAnsi="Tw Cen MT" w:cs="Arial"/>
          <w:i/>
          <w:sz w:val="22"/>
          <w:szCs w:val="22"/>
          <w:lang w:val="de-DE"/>
        </w:rPr>
        <w:t xml:space="preserve"> 20022 UNIFI-Nachrichten (XML) in Fondsvertriebsprozessen: Analyse und Konzipierung der Umsetzungsmöglichkeiten am Beispiel einer Provisionsabrechnung / Controlling-Software</w:t>
      </w:r>
      <w:r w:rsidR="006D4201" w:rsidRPr="00570A21">
        <w:rPr>
          <w:rFonts w:ascii="Tw Cen MT" w:hAnsi="Tw Cen MT" w:cs="Arial"/>
          <w:i/>
          <w:sz w:val="22"/>
          <w:szCs w:val="22"/>
          <w:lang w:val="de-DE"/>
        </w:rPr>
        <w:t>“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 xml:space="preserve"> (</w:t>
      </w:r>
      <w:r w:rsidRPr="00570A21">
        <w:rPr>
          <w:rFonts w:ascii="Tw Cen MT" w:hAnsi="Tw Cen MT" w:cs="Arial"/>
          <w:sz w:val="22"/>
          <w:szCs w:val="22"/>
          <w:lang w:val="de-DE"/>
        </w:rPr>
        <w:t>Note: 1,3</w:t>
      </w:r>
      <w:r w:rsidR="00C034FD"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0FCC5CCA" w14:textId="77777777" w:rsidR="008D3AB1" w:rsidRPr="00570A21" w:rsidRDefault="008D3AB1" w:rsidP="00AA06AD">
      <w:pPr>
        <w:rPr>
          <w:rFonts w:ascii="Tw Cen MT" w:hAnsi="Tw Cen MT" w:cs="Arial"/>
          <w:sz w:val="22"/>
          <w:szCs w:val="22"/>
          <w:lang w:val="de-DE"/>
        </w:rPr>
      </w:pPr>
    </w:p>
    <w:p w14:paraId="3C5E3EE7" w14:textId="4FA56A30" w:rsidR="00AF5D66" w:rsidRPr="00570A21" w:rsidRDefault="00505A2F" w:rsidP="00E34824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1994</w:t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 xml:space="preserve"> – 1996</w:t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>2-jährige Höhere Handelsschule, KLA Bremerhaven</w:t>
      </w:r>
      <w:r w:rsidR="00AA06AD" w:rsidRPr="00570A21">
        <w:rPr>
          <w:rFonts w:ascii="Tw Cen MT" w:hAnsi="Tw Cen MT" w:cs="Arial"/>
          <w:sz w:val="22"/>
          <w:szCs w:val="22"/>
          <w:lang w:val="de-DE"/>
        </w:rPr>
        <w:t xml:space="preserve">: </w:t>
      </w:r>
      <w:r w:rsidR="00AA06AD" w:rsidRPr="00570A21">
        <w:rPr>
          <w:rFonts w:ascii="Tw Cen MT" w:hAnsi="Tw Cen MT" w:cs="Arial"/>
          <w:sz w:val="22"/>
          <w:szCs w:val="22"/>
          <w:lang w:val="de-DE"/>
        </w:rPr>
        <w:tab/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ab/>
      </w:r>
      <w:r w:rsidR="008932D8" w:rsidRPr="00570A21">
        <w:rPr>
          <w:rFonts w:ascii="Tw Cen MT" w:hAnsi="Tw Cen MT" w:cs="Arial"/>
          <w:sz w:val="22"/>
          <w:szCs w:val="22"/>
          <w:lang w:val="de-DE"/>
        </w:rPr>
        <w:tab/>
      </w:r>
      <w:r w:rsidR="00AA06AD" w:rsidRPr="00570A21">
        <w:rPr>
          <w:rFonts w:ascii="Tw Cen MT" w:hAnsi="Tw Cen MT" w:cs="Arial"/>
          <w:sz w:val="22"/>
          <w:szCs w:val="22"/>
          <w:lang w:val="de-DE"/>
        </w:rPr>
        <w:t>F</w:t>
      </w:r>
      <w:r w:rsidR="008D3AB1" w:rsidRPr="00570A21">
        <w:rPr>
          <w:rFonts w:ascii="Tw Cen MT" w:hAnsi="Tw Cen MT" w:cs="Arial"/>
          <w:sz w:val="22"/>
          <w:szCs w:val="22"/>
          <w:lang w:val="de-DE"/>
        </w:rPr>
        <w:t>achhochschul</w:t>
      </w:r>
      <w:r w:rsidR="00AA06AD" w:rsidRPr="00570A21">
        <w:rPr>
          <w:rFonts w:ascii="Tw Cen MT" w:hAnsi="Tw Cen MT" w:cs="Arial"/>
          <w:sz w:val="22"/>
          <w:szCs w:val="22"/>
          <w:lang w:val="de-DE"/>
        </w:rPr>
        <w:t>reife</w:t>
      </w:r>
    </w:p>
    <w:p w14:paraId="717A526C" w14:textId="77777777" w:rsidR="003F2159" w:rsidRDefault="003F2159" w:rsidP="003F2159">
      <w:pPr>
        <w:rPr>
          <w:rFonts w:ascii="Tw Cen MT" w:hAnsi="Tw Cen MT" w:cs="Arial"/>
          <w:color w:val="C00000"/>
          <w:sz w:val="28"/>
          <w:szCs w:val="28"/>
          <w:lang w:val="de-DE"/>
        </w:rPr>
      </w:pPr>
    </w:p>
    <w:p w14:paraId="10EEFCD9" w14:textId="4AD4C00C" w:rsidR="003F2159" w:rsidRPr="003F2159" w:rsidRDefault="003F2159" w:rsidP="003F2159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Weiterb</w:t>
      </w:r>
      <w:r w:rsidR="0068599E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ildung</w:t>
      </w:r>
    </w:p>
    <w:p w14:paraId="4260FDEA" w14:textId="30660890" w:rsidR="00783C35" w:rsidRPr="00570A21" w:rsidRDefault="00783C3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2017</w:t>
      </w:r>
      <w:r w:rsidRPr="00570A21">
        <w:rPr>
          <w:rFonts w:ascii="Tw Cen MT" w:hAnsi="Tw Cen MT" w:cs="Arial"/>
          <w:sz w:val="22"/>
          <w:szCs w:val="22"/>
          <w:lang w:val="de-DE"/>
        </w:rPr>
        <w:tab/>
        <w:t>Webinar IREB CPRE-FL Vorbereitung, 2 x 3h (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ibo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1DF9DAE4" w14:textId="77777777" w:rsidR="00783C35" w:rsidRPr="00570A21" w:rsidRDefault="00783C3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154F315A" w14:textId="77777777" w:rsidR="00BC37AF" w:rsidRPr="00570A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2015</w:t>
      </w:r>
      <w:r w:rsidR="00BD7100" w:rsidRPr="00570A21">
        <w:rPr>
          <w:rFonts w:ascii="Tw Cen MT" w:hAnsi="Tw Cen MT" w:cs="Arial"/>
          <w:sz w:val="22"/>
          <w:szCs w:val="22"/>
        </w:rPr>
        <w:t xml:space="preserve"> – </w:t>
      </w:r>
      <w:r w:rsidRPr="00570A21">
        <w:rPr>
          <w:rFonts w:ascii="Tw Cen MT" w:hAnsi="Tw Cen MT" w:cs="Arial"/>
          <w:sz w:val="22"/>
          <w:szCs w:val="22"/>
        </w:rPr>
        <w:t>2016</w:t>
      </w:r>
      <w:r w:rsidRPr="00570A21">
        <w:rPr>
          <w:rFonts w:ascii="Tw Cen MT" w:hAnsi="Tw Cen MT" w:cs="Arial"/>
          <w:sz w:val="22"/>
          <w:szCs w:val="22"/>
        </w:rPr>
        <w:tab/>
        <w:t xml:space="preserve">Business English (Individual Training), </w:t>
      </w:r>
      <w:proofErr w:type="spellStart"/>
      <w:r w:rsidRPr="00570A21">
        <w:rPr>
          <w:rFonts w:ascii="Tw Cen MT" w:hAnsi="Tw Cen MT" w:cs="Arial"/>
          <w:sz w:val="22"/>
          <w:szCs w:val="22"/>
        </w:rPr>
        <w:t>Inlingua</w:t>
      </w:r>
      <w:proofErr w:type="spellEnd"/>
      <w:r w:rsidRPr="00570A21">
        <w:rPr>
          <w:rFonts w:ascii="Tw Cen MT" w:hAnsi="Tw Cen MT" w:cs="Arial"/>
          <w:sz w:val="22"/>
          <w:szCs w:val="22"/>
        </w:rPr>
        <w:t>, Frankfurt am Main</w:t>
      </w:r>
    </w:p>
    <w:p w14:paraId="1A24F8FA" w14:textId="77777777" w:rsidR="00BC37AF" w:rsidRPr="00570A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77059E7" w14:textId="77777777" w:rsidR="00BC37AF" w:rsidRPr="00570A21" w:rsidRDefault="002152B6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2013 – 2016</w:t>
      </w:r>
      <w:r w:rsidRPr="00570A21">
        <w:rPr>
          <w:rFonts w:ascii="Tw Cen MT" w:hAnsi="Tw Cen MT" w:cs="Arial"/>
          <w:sz w:val="22"/>
          <w:szCs w:val="22"/>
        </w:rPr>
        <w:tab/>
      </w:r>
      <w:r w:rsidR="00BC37AF" w:rsidRPr="00570A21">
        <w:rPr>
          <w:rFonts w:ascii="Tw Cen MT" w:hAnsi="Tw Cen MT" w:cs="Arial"/>
          <w:sz w:val="22"/>
          <w:szCs w:val="22"/>
        </w:rPr>
        <w:t xml:space="preserve">University of Bamberg (VAWI): </w:t>
      </w:r>
      <w:proofErr w:type="spellStart"/>
      <w:r w:rsidR="00BC37AF" w:rsidRPr="00570A21">
        <w:rPr>
          <w:rFonts w:ascii="Tw Cen MT" w:hAnsi="Tw Cen MT" w:cs="Arial"/>
          <w:sz w:val="22"/>
          <w:szCs w:val="22"/>
        </w:rPr>
        <w:t>Proje</w:t>
      </w:r>
      <w:r w:rsidR="007545F9" w:rsidRPr="00570A21">
        <w:rPr>
          <w:rFonts w:ascii="Tw Cen MT" w:hAnsi="Tw Cen MT" w:cs="Arial"/>
          <w:sz w:val="22"/>
          <w:szCs w:val="22"/>
        </w:rPr>
        <w:t>kt</w:t>
      </w:r>
      <w:r w:rsidR="00BC37AF" w:rsidRPr="00570A21">
        <w:rPr>
          <w:rFonts w:ascii="Tw Cen MT" w:hAnsi="Tw Cen MT" w:cs="Arial"/>
          <w:sz w:val="22"/>
          <w:szCs w:val="22"/>
        </w:rPr>
        <w:t>management</w:t>
      </w:r>
      <w:proofErr w:type="spellEnd"/>
      <w:r w:rsidR="00BC37AF" w:rsidRPr="00570A21">
        <w:rPr>
          <w:rFonts w:ascii="Tw Cen MT" w:hAnsi="Tw Cen MT" w:cs="Arial"/>
          <w:sz w:val="22"/>
          <w:szCs w:val="22"/>
        </w:rPr>
        <w:t xml:space="preserve">, Data </w:t>
      </w:r>
      <w:r w:rsidR="007545F9" w:rsidRPr="00570A21">
        <w:rPr>
          <w:rFonts w:ascii="Tw Cen MT" w:hAnsi="Tw Cen MT" w:cs="Arial"/>
          <w:sz w:val="22"/>
          <w:szCs w:val="22"/>
        </w:rPr>
        <w:t>M</w:t>
      </w:r>
      <w:r w:rsidR="00BC37AF" w:rsidRPr="00570A21">
        <w:rPr>
          <w:rFonts w:ascii="Tw Cen MT" w:hAnsi="Tw Cen MT" w:cs="Arial"/>
          <w:sz w:val="22"/>
          <w:szCs w:val="22"/>
        </w:rPr>
        <w:t>anagement, E-Entrepreneurship, E-Community, Data Warehouse-Systems, IT-Controlling</w:t>
      </w:r>
      <w:r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Modellierung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von </w:t>
      </w:r>
      <w:proofErr w:type="spellStart"/>
      <w:r w:rsidRPr="00570A21">
        <w:rPr>
          <w:rFonts w:ascii="Tw Cen MT" w:hAnsi="Tw Cen MT" w:cs="Arial"/>
          <w:sz w:val="22"/>
          <w:szCs w:val="22"/>
        </w:rPr>
        <w:t>Systemen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und </w:t>
      </w:r>
      <w:proofErr w:type="spellStart"/>
      <w:r w:rsidRPr="00570A21">
        <w:rPr>
          <w:rFonts w:ascii="Tw Cen MT" w:hAnsi="Tw Cen MT" w:cs="Arial"/>
          <w:sz w:val="22"/>
          <w:szCs w:val="22"/>
        </w:rPr>
        <w:t>Prozessen</w:t>
      </w:r>
      <w:proofErr w:type="spellEnd"/>
    </w:p>
    <w:p w14:paraId="4C35A68B" w14:textId="77777777" w:rsidR="00BC37AF" w:rsidRPr="00570A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4143021B" w14:textId="77777777" w:rsidR="00BC37AF" w:rsidRPr="00570A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2012</w:t>
      </w:r>
      <w:r w:rsidRPr="00570A21">
        <w:rPr>
          <w:rFonts w:ascii="Tw Cen MT" w:hAnsi="Tw Cen MT" w:cs="Arial"/>
          <w:sz w:val="22"/>
          <w:szCs w:val="22"/>
        </w:rPr>
        <w:tab/>
        <w:t>Personal Training MOC 10266 E – Microsoft .NET - Programming with C# by using of MS .NET Framework 4 (3 days), EDC-Business Computing GmbH, Frankfurt am Main</w:t>
      </w:r>
    </w:p>
    <w:p w14:paraId="42B496F5" w14:textId="77777777" w:rsidR="00BC37AF" w:rsidRPr="00570A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251003FB" w14:textId="77777777" w:rsidR="00E62005" w:rsidRPr="00570A21" w:rsidRDefault="00727FF0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2010</w:t>
      </w:r>
      <w:r w:rsidR="00BD7100" w:rsidRPr="00570A21">
        <w:rPr>
          <w:rFonts w:ascii="Tw Cen MT" w:hAnsi="Tw Cen MT" w:cs="Arial"/>
          <w:sz w:val="22"/>
          <w:szCs w:val="22"/>
        </w:rPr>
        <w:t xml:space="preserve"> – </w:t>
      </w:r>
      <w:r w:rsidRPr="00570A21">
        <w:rPr>
          <w:rFonts w:ascii="Tw Cen MT" w:hAnsi="Tw Cen MT" w:cs="Arial"/>
          <w:sz w:val="22"/>
          <w:szCs w:val="22"/>
        </w:rPr>
        <w:t>2011</w:t>
      </w:r>
      <w:r w:rsidRPr="00570A21">
        <w:rPr>
          <w:rFonts w:ascii="Tw Cen MT" w:hAnsi="Tw Cen MT" w:cs="Arial"/>
          <w:sz w:val="22"/>
          <w:szCs w:val="22"/>
        </w:rPr>
        <w:tab/>
      </w:r>
      <w:proofErr w:type="spellStart"/>
      <w:r w:rsidR="00E62005" w:rsidRPr="00570A21">
        <w:rPr>
          <w:rFonts w:ascii="Tw Cen MT" w:hAnsi="Tw Cen MT" w:cs="Arial"/>
          <w:sz w:val="22"/>
          <w:szCs w:val="22"/>
        </w:rPr>
        <w:t>Praxisorientierte</w:t>
      </w:r>
      <w:proofErr w:type="spellEnd"/>
      <w:r w:rsidR="00E62005" w:rsidRPr="00570A21">
        <w:rPr>
          <w:rFonts w:ascii="Tw Cen MT" w:hAnsi="Tw Cen MT" w:cs="Arial"/>
          <w:sz w:val="22"/>
          <w:szCs w:val="22"/>
        </w:rPr>
        <w:t xml:space="preserve"> Business </w:t>
      </w:r>
      <w:proofErr w:type="spellStart"/>
      <w:r w:rsidR="00E62005" w:rsidRPr="00570A21">
        <w:rPr>
          <w:rFonts w:ascii="Tw Cen MT" w:hAnsi="Tw Cen MT" w:cs="Arial"/>
          <w:sz w:val="22"/>
          <w:szCs w:val="22"/>
        </w:rPr>
        <w:t>Analyse</w:t>
      </w:r>
      <w:proofErr w:type="spellEnd"/>
      <w:r w:rsidR="00E62005" w:rsidRPr="00570A21">
        <w:rPr>
          <w:rFonts w:ascii="Tw Cen MT" w:hAnsi="Tw Cen MT" w:cs="Arial"/>
          <w:sz w:val="22"/>
          <w:szCs w:val="22"/>
        </w:rPr>
        <w:t xml:space="preserve"> Seminare </w:t>
      </w:r>
      <w:proofErr w:type="spellStart"/>
      <w:r w:rsidR="00E62005" w:rsidRPr="00570A21">
        <w:rPr>
          <w:rFonts w:ascii="Tw Cen MT" w:hAnsi="Tw Cen MT" w:cs="Arial"/>
          <w:sz w:val="22"/>
          <w:szCs w:val="22"/>
        </w:rPr>
        <w:t>nach</w:t>
      </w:r>
      <w:proofErr w:type="spellEnd"/>
      <w:r w:rsidR="00E62005" w:rsidRPr="00570A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="00E62005" w:rsidRPr="00570A21">
        <w:rPr>
          <w:rFonts w:ascii="Tw Cen MT" w:hAnsi="Tw Cen MT" w:cs="Arial"/>
          <w:sz w:val="22"/>
          <w:szCs w:val="22"/>
        </w:rPr>
        <w:t>internationalem</w:t>
      </w:r>
      <w:proofErr w:type="spellEnd"/>
      <w:r w:rsidR="00E62005" w:rsidRPr="00570A21">
        <w:rPr>
          <w:rFonts w:ascii="Tw Cen MT" w:hAnsi="Tw Cen MT" w:cs="Arial"/>
          <w:sz w:val="22"/>
          <w:szCs w:val="22"/>
        </w:rPr>
        <w:t xml:space="preserve"> Standard </w:t>
      </w:r>
      <w:r w:rsidRPr="00570A21">
        <w:rPr>
          <w:rFonts w:ascii="Tw Cen MT" w:hAnsi="Tw Cen MT" w:cs="Arial"/>
          <w:sz w:val="22"/>
          <w:szCs w:val="22"/>
        </w:rPr>
        <w:t>BABOK/IIBA (</w:t>
      </w:r>
      <w:r w:rsidR="00E62005" w:rsidRPr="00570A21">
        <w:rPr>
          <w:rFonts w:ascii="Tw Cen MT" w:hAnsi="Tw Cen MT" w:cs="Arial"/>
          <w:sz w:val="22"/>
          <w:szCs w:val="22"/>
        </w:rPr>
        <w:t xml:space="preserve">10 </w:t>
      </w:r>
      <w:proofErr w:type="spellStart"/>
      <w:r w:rsidR="00E62005" w:rsidRPr="00570A21">
        <w:rPr>
          <w:rFonts w:ascii="Tw Cen MT" w:hAnsi="Tw Cen MT" w:cs="Arial"/>
          <w:sz w:val="22"/>
          <w:szCs w:val="22"/>
        </w:rPr>
        <w:t>Tage</w:t>
      </w:r>
      <w:proofErr w:type="spellEnd"/>
      <w:r w:rsidRPr="00570A21">
        <w:rPr>
          <w:rFonts w:ascii="Tw Cen MT" w:hAnsi="Tw Cen MT" w:cs="Arial"/>
          <w:sz w:val="22"/>
          <w:szCs w:val="22"/>
        </w:rPr>
        <w:t>)</w:t>
      </w:r>
      <w:r w:rsidR="000144DD"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ibo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AG</w:t>
      </w:r>
      <w:r w:rsidR="0009204B" w:rsidRPr="00570A21">
        <w:rPr>
          <w:rFonts w:ascii="Tw Cen MT" w:hAnsi="Tw Cen MT" w:cs="Arial"/>
          <w:sz w:val="22"/>
          <w:szCs w:val="22"/>
        </w:rPr>
        <w:t>,</w:t>
      </w:r>
      <w:r w:rsidRPr="00570A21">
        <w:rPr>
          <w:rFonts w:ascii="Tw Cen MT" w:hAnsi="Tw Cen MT" w:cs="Arial"/>
          <w:sz w:val="22"/>
          <w:szCs w:val="22"/>
        </w:rPr>
        <w:t xml:space="preserve"> </w:t>
      </w:r>
      <w:r w:rsidR="000144DD" w:rsidRPr="00570A21">
        <w:rPr>
          <w:rFonts w:ascii="Tw Cen MT" w:hAnsi="Tw Cen MT" w:cs="Arial"/>
          <w:sz w:val="22"/>
          <w:szCs w:val="22"/>
        </w:rPr>
        <w:t>Bad Nauheim</w:t>
      </w:r>
    </w:p>
    <w:p w14:paraId="727578E4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FABB253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2010</w:t>
      </w:r>
      <w:r w:rsidRPr="00570A21">
        <w:rPr>
          <w:rFonts w:ascii="Tw Cen MT" w:hAnsi="Tw Cen MT" w:cs="Arial"/>
          <w:sz w:val="22"/>
          <w:szCs w:val="22"/>
        </w:rPr>
        <w:tab/>
      </w:r>
      <w:proofErr w:type="spellStart"/>
      <w:r w:rsidRPr="00570A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MOC 6235 Plus: </w:t>
      </w:r>
      <w:r w:rsidR="00CB502E" w:rsidRPr="00570A21">
        <w:rPr>
          <w:rFonts w:ascii="Tw Cen MT" w:hAnsi="Tw Cen MT" w:cs="Arial"/>
          <w:sz w:val="22"/>
          <w:szCs w:val="22"/>
        </w:rPr>
        <w:t>SQL Server 2008 Business Intelligence</w:t>
      </w:r>
      <w:r w:rsidRPr="00570A21">
        <w:rPr>
          <w:rFonts w:ascii="Tw Cen MT" w:hAnsi="Tw Cen MT" w:cs="Arial"/>
          <w:sz w:val="22"/>
          <w:szCs w:val="22"/>
        </w:rPr>
        <w:t xml:space="preserve"> (5 </w:t>
      </w:r>
      <w:proofErr w:type="spellStart"/>
      <w:r w:rsidRPr="00570A21">
        <w:rPr>
          <w:rFonts w:ascii="Tw Cen MT" w:hAnsi="Tw Cen MT" w:cs="Arial"/>
          <w:sz w:val="22"/>
          <w:szCs w:val="22"/>
        </w:rPr>
        <w:t>Tage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), </w:t>
      </w:r>
      <w:proofErr w:type="spellStart"/>
      <w:r w:rsidR="00727FF0" w:rsidRPr="00570A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570A21">
        <w:rPr>
          <w:rFonts w:ascii="Tw Cen MT" w:hAnsi="Tw Cen MT" w:cs="Arial"/>
          <w:sz w:val="22"/>
          <w:szCs w:val="22"/>
        </w:rPr>
        <w:t xml:space="preserve"> GmbH</w:t>
      </w:r>
      <w:r w:rsidR="0009204B" w:rsidRPr="00570A21">
        <w:rPr>
          <w:rFonts w:ascii="Tw Cen MT" w:hAnsi="Tw Cen MT" w:cs="Arial"/>
          <w:sz w:val="22"/>
          <w:szCs w:val="22"/>
        </w:rPr>
        <w:t>,</w:t>
      </w:r>
      <w:r w:rsidR="00727FF0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 xml:space="preserve">Frankfurt </w:t>
      </w:r>
    </w:p>
    <w:p w14:paraId="18E4D86C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E4F588A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2010</w:t>
      </w:r>
      <w:r w:rsidR="00727FF0" w:rsidRPr="00570A21">
        <w:rPr>
          <w:rFonts w:ascii="Tw Cen MT" w:hAnsi="Tw Cen MT" w:cs="Arial"/>
          <w:sz w:val="22"/>
          <w:szCs w:val="22"/>
        </w:rPr>
        <w:tab/>
      </w:r>
      <w:proofErr w:type="spellStart"/>
      <w:r w:rsidRPr="00570A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</w:t>
      </w:r>
      <w:r w:rsidR="00F81659" w:rsidRPr="00570A21">
        <w:rPr>
          <w:rFonts w:ascii="Tw Cen MT" w:hAnsi="Tw Cen MT" w:cs="Arial"/>
          <w:sz w:val="22"/>
          <w:szCs w:val="22"/>
        </w:rPr>
        <w:t>MOC 2784</w:t>
      </w:r>
      <w:r w:rsidR="00754FFC" w:rsidRPr="00570A21">
        <w:rPr>
          <w:rFonts w:ascii="Tw Cen MT" w:hAnsi="Tw Cen MT" w:cs="Arial"/>
          <w:sz w:val="22"/>
          <w:szCs w:val="22"/>
        </w:rPr>
        <w:t>: T</w:t>
      </w:r>
      <w:r w:rsidR="00CB502E" w:rsidRPr="00570A21">
        <w:rPr>
          <w:rFonts w:ascii="Tw Cen MT" w:hAnsi="Tw Cen MT" w:cs="Arial"/>
          <w:sz w:val="22"/>
          <w:szCs w:val="22"/>
        </w:rPr>
        <w:t>uning and Optimizing Queries using MS SQL Server 2005</w:t>
      </w:r>
      <w:r w:rsidRPr="00570A21">
        <w:rPr>
          <w:rFonts w:ascii="Tw Cen MT" w:hAnsi="Tw Cen MT" w:cs="Arial"/>
          <w:sz w:val="22"/>
          <w:szCs w:val="22"/>
        </w:rPr>
        <w:t xml:space="preserve"> (3 </w:t>
      </w:r>
      <w:proofErr w:type="spellStart"/>
      <w:r w:rsidRPr="00570A21">
        <w:rPr>
          <w:rFonts w:ascii="Tw Cen MT" w:hAnsi="Tw Cen MT" w:cs="Arial"/>
          <w:sz w:val="22"/>
          <w:szCs w:val="22"/>
        </w:rPr>
        <w:t>Tage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), </w:t>
      </w:r>
      <w:proofErr w:type="spellStart"/>
      <w:r w:rsidR="00727FF0" w:rsidRPr="00570A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570A21">
        <w:rPr>
          <w:rFonts w:ascii="Tw Cen MT" w:hAnsi="Tw Cen MT" w:cs="Arial"/>
          <w:sz w:val="22"/>
          <w:szCs w:val="22"/>
        </w:rPr>
        <w:t xml:space="preserve"> GmbH</w:t>
      </w:r>
      <w:r w:rsidR="0009204B" w:rsidRPr="00570A21">
        <w:rPr>
          <w:rFonts w:ascii="Tw Cen MT" w:hAnsi="Tw Cen MT" w:cs="Arial"/>
          <w:sz w:val="22"/>
          <w:szCs w:val="22"/>
        </w:rPr>
        <w:t>,</w:t>
      </w:r>
      <w:r w:rsidR="00727FF0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>München</w:t>
      </w:r>
    </w:p>
    <w:p w14:paraId="65046D8A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75EB24F1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2009</w:t>
      </w:r>
      <w:r w:rsidRPr="00570A21">
        <w:rPr>
          <w:rFonts w:ascii="Tw Cen MT" w:hAnsi="Tw Cen MT" w:cs="Arial"/>
          <w:sz w:val="22"/>
          <w:szCs w:val="22"/>
        </w:rPr>
        <w:tab/>
      </w:r>
      <w:proofErr w:type="spellStart"/>
      <w:r w:rsidRPr="00570A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MOC 50401: Designing and Optimizing Database Solutions with SQL Server 2008 (5 </w:t>
      </w:r>
      <w:proofErr w:type="spellStart"/>
      <w:r w:rsidRPr="00570A21">
        <w:rPr>
          <w:rFonts w:ascii="Tw Cen MT" w:hAnsi="Tw Cen MT" w:cs="Arial"/>
          <w:sz w:val="22"/>
          <w:szCs w:val="22"/>
        </w:rPr>
        <w:t>Tage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), </w:t>
      </w:r>
      <w:proofErr w:type="spellStart"/>
      <w:r w:rsidR="00727FF0" w:rsidRPr="00570A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570A21">
        <w:rPr>
          <w:rFonts w:ascii="Tw Cen MT" w:hAnsi="Tw Cen MT" w:cs="Arial"/>
          <w:sz w:val="22"/>
          <w:szCs w:val="22"/>
        </w:rPr>
        <w:t xml:space="preserve"> GmbH</w:t>
      </w:r>
      <w:r w:rsidR="0009204B" w:rsidRPr="00570A21">
        <w:rPr>
          <w:rFonts w:ascii="Tw Cen MT" w:hAnsi="Tw Cen MT" w:cs="Arial"/>
          <w:sz w:val="22"/>
          <w:szCs w:val="22"/>
        </w:rPr>
        <w:t>,</w:t>
      </w:r>
      <w:r w:rsidR="00727FF0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>Frankfurt</w:t>
      </w:r>
    </w:p>
    <w:p w14:paraId="58F51B46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4E2431A8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2009</w:t>
      </w:r>
      <w:r w:rsidRPr="00570A21">
        <w:rPr>
          <w:rFonts w:ascii="Tw Cen MT" w:hAnsi="Tw Cen MT" w:cs="Arial"/>
          <w:sz w:val="22"/>
          <w:szCs w:val="22"/>
          <w:lang w:val="de-DE"/>
        </w:rPr>
        <w:tab/>
        <w:t xml:space="preserve">Intensivtraining MOC 2779 Plus: Implementieren und Verwalten einer MS SQL Server 2005 Datenbank, (5 Tage), </w:t>
      </w:r>
      <w:proofErr w:type="spellStart"/>
      <w:r w:rsidR="00727FF0" w:rsidRPr="00570A21">
        <w:rPr>
          <w:rFonts w:ascii="Tw Cen MT" w:hAnsi="Tw Cen MT" w:cs="Arial"/>
          <w:sz w:val="22"/>
          <w:szCs w:val="22"/>
          <w:lang w:val="de-DE"/>
        </w:rPr>
        <w:t>softed</w:t>
      </w:r>
      <w:proofErr w:type="spellEnd"/>
      <w:r w:rsidR="00727FF0" w:rsidRPr="00570A21">
        <w:rPr>
          <w:rFonts w:ascii="Tw Cen MT" w:hAnsi="Tw Cen MT" w:cs="Arial"/>
          <w:sz w:val="22"/>
          <w:szCs w:val="22"/>
          <w:lang w:val="de-DE"/>
        </w:rPr>
        <w:t xml:space="preserve"> GmbH</w:t>
      </w:r>
      <w:r w:rsidR="0009204B" w:rsidRPr="00570A21">
        <w:rPr>
          <w:rFonts w:ascii="Tw Cen MT" w:hAnsi="Tw Cen MT" w:cs="Arial"/>
          <w:sz w:val="22"/>
          <w:szCs w:val="22"/>
          <w:lang w:val="de-DE"/>
        </w:rPr>
        <w:t>,</w:t>
      </w:r>
      <w:r w:rsidR="00727FF0" w:rsidRPr="00570A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570A21">
        <w:rPr>
          <w:rFonts w:ascii="Tw Cen MT" w:hAnsi="Tw Cen MT" w:cs="Arial"/>
          <w:sz w:val="22"/>
          <w:szCs w:val="22"/>
          <w:lang w:val="de-DE"/>
        </w:rPr>
        <w:t>Berlin</w:t>
      </w:r>
    </w:p>
    <w:p w14:paraId="5D91E314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40C1696E" w14:textId="77777777" w:rsidR="00596205" w:rsidRPr="00570A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2009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="00C051F5" w:rsidRPr="00570A21">
        <w:rPr>
          <w:rFonts w:ascii="Tw Cen MT" w:hAnsi="Tw Cen MT" w:cs="Arial"/>
          <w:sz w:val="22"/>
          <w:szCs w:val="22"/>
          <w:lang w:val="de-DE"/>
        </w:rPr>
        <w:t>Software</w:t>
      </w:r>
      <w:r w:rsidRPr="00570A21">
        <w:rPr>
          <w:rFonts w:ascii="Tw Cen MT" w:hAnsi="Tw Cen MT" w:cs="Arial"/>
          <w:sz w:val="22"/>
          <w:szCs w:val="22"/>
          <w:lang w:val="de-DE"/>
        </w:rPr>
        <w:t>training D294: SQL Grundlagen und Datenbankdesign (</w:t>
      </w:r>
      <w:r w:rsidR="00C051F5" w:rsidRPr="00570A21">
        <w:rPr>
          <w:rFonts w:ascii="Tw Cen MT" w:hAnsi="Tw Cen MT" w:cs="Arial"/>
          <w:sz w:val="22"/>
          <w:szCs w:val="22"/>
          <w:lang w:val="de-DE"/>
        </w:rPr>
        <w:t>3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Tage), </w:t>
      </w:r>
      <w:proofErr w:type="spellStart"/>
      <w:r w:rsidR="00727FF0" w:rsidRPr="00570A21">
        <w:rPr>
          <w:rFonts w:ascii="Tw Cen MT" w:hAnsi="Tw Cen MT" w:cs="Arial"/>
          <w:sz w:val="22"/>
          <w:szCs w:val="22"/>
          <w:lang w:val="de-DE"/>
        </w:rPr>
        <w:t>softed</w:t>
      </w:r>
      <w:proofErr w:type="spellEnd"/>
      <w:r w:rsidR="00727FF0" w:rsidRPr="00570A21">
        <w:rPr>
          <w:rFonts w:ascii="Tw Cen MT" w:hAnsi="Tw Cen MT" w:cs="Arial"/>
          <w:sz w:val="22"/>
          <w:szCs w:val="22"/>
          <w:lang w:val="de-DE"/>
        </w:rPr>
        <w:t xml:space="preserve"> GmbH</w:t>
      </w:r>
      <w:r w:rsidR="005A37E5" w:rsidRPr="00570A21">
        <w:rPr>
          <w:rFonts w:ascii="Tw Cen MT" w:hAnsi="Tw Cen MT" w:cs="Arial"/>
          <w:sz w:val="22"/>
          <w:szCs w:val="22"/>
          <w:lang w:val="de-DE"/>
        </w:rPr>
        <w:t>,</w:t>
      </w:r>
      <w:r w:rsidR="00727FF0" w:rsidRPr="00570A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570A21">
        <w:rPr>
          <w:rFonts w:ascii="Tw Cen MT" w:hAnsi="Tw Cen MT" w:cs="Arial"/>
          <w:sz w:val="22"/>
          <w:szCs w:val="22"/>
          <w:lang w:val="de-DE"/>
        </w:rPr>
        <w:t>Frankfurt</w:t>
      </w:r>
    </w:p>
    <w:p w14:paraId="56F681C4" w14:textId="77777777" w:rsidR="00C921F3" w:rsidRPr="00570A21" w:rsidRDefault="00C921F3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5ED8D459" w14:textId="656D52F6" w:rsidR="003F2159" w:rsidRDefault="00C921F3" w:rsidP="001B0DF6">
      <w:pPr>
        <w:ind w:left="1418" w:hanging="1418"/>
        <w:rPr>
          <w:rFonts w:ascii="Tw Cen MT" w:hAnsi="Tw Cen MT" w:cs="Arial"/>
          <w:b/>
          <w:bCs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2009</w:t>
      </w:r>
      <w:r w:rsidRPr="00570A21">
        <w:rPr>
          <w:rFonts w:ascii="Tw Cen MT" w:hAnsi="Tw Cen MT" w:cs="Arial"/>
          <w:sz w:val="22"/>
          <w:szCs w:val="22"/>
          <w:lang w:val="de-DE"/>
        </w:rPr>
        <w:tab/>
        <w:t>Visual C#.NET, Volkshochschule</w:t>
      </w:r>
      <w:r w:rsidR="0009204B" w:rsidRPr="00570A21">
        <w:rPr>
          <w:rFonts w:ascii="Tw Cen MT" w:hAnsi="Tw Cen MT" w:cs="Arial"/>
          <w:sz w:val="22"/>
          <w:szCs w:val="22"/>
          <w:lang w:val="de-DE"/>
        </w:rPr>
        <w:t>,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Frankfurt am Main (36 Stunden)</w:t>
      </w:r>
      <w:r w:rsidR="003F2159">
        <w:rPr>
          <w:rFonts w:ascii="Tw Cen MT" w:hAnsi="Tw Cen MT" w:cs="Arial"/>
          <w:i/>
          <w:iCs/>
          <w:color w:val="C00000"/>
          <w:sz w:val="28"/>
          <w:szCs w:val="28"/>
          <w:lang w:val="de-DE"/>
        </w:rPr>
        <w:br w:type="page"/>
      </w:r>
    </w:p>
    <w:p w14:paraId="1E9DEC77" w14:textId="7CB8F696" w:rsidR="009B4AE5" w:rsidRPr="00570A21" w:rsidRDefault="00AF5D66" w:rsidP="008F05DD">
      <w:pPr>
        <w:pStyle w:val="IntensivesZitat"/>
        <w:pBdr>
          <w:bottom w:val="single" w:sz="4" w:space="0" w:color="4F81BD" w:themeColor="accent1"/>
        </w:pBdr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lastRenderedPageBreak/>
        <w:t>Qualifikationen</w:t>
      </w:r>
    </w:p>
    <w:p w14:paraId="2B854861" w14:textId="77777777" w:rsidR="00D52C75" w:rsidRPr="00570A21" w:rsidRDefault="00D52C75" w:rsidP="00D52C75">
      <w:pPr>
        <w:pStyle w:val="Kenntnisse"/>
        <w:snapToGrid w:val="0"/>
        <w:spacing w:line="276" w:lineRule="auto"/>
        <w:rPr>
          <w:rFonts w:ascii="Tw Cen MT" w:hAnsi="Tw Cen MT" w:cs="Arial"/>
          <w:szCs w:val="22"/>
        </w:rPr>
      </w:pPr>
      <w:r w:rsidRPr="00570A21">
        <w:rPr>
          <w:rFonts w:ascii="Tw Cen MT" w:hAnsi="Tw Cen MT" w:cs="Arial"/>
          <w:szCs w:val="22"/>
        </w:rPr>
        <w:t>2018</w:t>
      </w:r>
      <w:r w:rsidRPr="00570A21">
        <w:rPr>
          <w:rFonts w:ascii="Tw Cen MT" w:hAnsi="Tw Cen MT" w:cs="Arial"/>
          <w:szCs w:val="22"/>
        </w:rPr>
        <w:tab/>
      </w:r>
      <w:r w:rsidRPr="00570A21">
        <w:rPr>
          <w:rFonts w:ascii="Tw Cen MT" w:hAnsi="Tw Cen MT" w:cs="Arial"/>
          <w:szCs w:val="22"/>
        </w:rPr>
        <w:tab/>
        <w:t>Data Warehouse Entwickler - Bronze (</w:t>
      </w:r>
      <w:proofErr w:type="spellStart"/>
      <w:r w:rsidRPr="00570A21">
        <w:rPr>
          <w:rFonts w:ascii="Tw Cen MT" w:hAnsi="Tw Cen MT" w:cs="Arial"/>
          <w:szCs w:val="22"/>
        </w:rPr>
        <w:t>CeLS</w:t>
      </w:r>
      <w:proofErr w:type="spellEnd"/>
      <w:r w:rsidRPr="00570A21">
        <w:rPr>
          <w:rFonts w:ascii="Tw Cen MT" w:hAnsi="Tw Cen MT" w:cs="Arial"/>
          <w:szCs w:val="22"/>
        </w:rPr>
        <w:t>)</w:t>
      </w:r>
    </w:p>
    <w:p w14:paraId="33367F17" w14:textId="77777777" w:rsidR="003E3039" w:rsidRPr="00570A21" w:rsidRDefault="00CB776D" w:rsidP="00D52C75">
      <w:pPr>
        <w:pStyle w:val="Kenntnisse"/>
        <w:snapToGrid w:val="0"/>
        <w:spacing w:line="276" w:lineRule="auto"/>
        <w:rPr>
          <w:rFonts w:ascii="Tw Cen MT" w:hAnsi="Tw Cen MT" w:cs="Arial"/>
          <w:szCs w:val="22"/>
          <w:lang w:val="en-US"/>
        </w:rPr>
      </w:pPr>
      <w:r w:rsidRPr="00570A21">
        <w:rPr>
          <w:rFonts w:ascii="Tw Cen MT" w:hAnsi="Tw Cen MT" w:cs="Arial"/>
          <w:szCs w:val="22"/>
          <w:lang w:val="en-US"/>
        </w:rPr>
        <w:t>2017</w:t>
      </w:r>
      <w:r w:rsidRPr="00570A21">
        <w:rPr>
          <w:rFonts w:ascii="Tw Cen MT" w:hAnsi="Tw Cen MT" w:cs="Arial"/>
          <w:szCs w:val="22"/>
          <w:lang w:val="en-US"/>
        </w:rPr>
        <w:tab/>
      </w:r>
      <w:r w:rsidRPr="00570A21">
        <w:rPr>
          <w:rFonts w:ascii="Tw Cen MT" w:hAnsi="Tw Cen MT" w:cs="Arial"/>
          <w:szCs w:val="22"/>
          <w:lang w:val="en-US"/>
        </w:rPr>
        <w:tab/>
      </w:r>
      <w:r w:rsidR="003E3039" w:rsidRPr="00570A21">
        <w:rPr>
          <w:rFonts w:ascii="Tw Cen MT" w:hAnsi="Tw Cen MT" w:cs="Arial"/>
          <w:szCs w:val="22"/>
          <w:lang w:val="en-US"/>
        </w:rPr>
        <w:t>IREB Certified Professional for Requirements Engineering (CPRE-FL)</w:t>
      </w:r>
    </w:p>
    <w:p w14:paraId="4CB664A1" w14:textId="77777777" w:rsidR="00CB776D" w:rsidRPr="00570A21" w:rsidRDefault="00CB776D" w:rsidP="00D52C75">
      <w:pPr>
        <w:pStyle w:val="Kenntnisse"/>
        <w:snapToGrid w:val="0"/>
        <w:spacing w:line="276" w:lineRule="auto"/>
        <w:ind w:left="708" w:firstLine="708"/>
        <w:rPr>
          <w:rFonts w:ascii="Tw Cen MT" w:hAnsi="Tw Cen MT"/>
          <w:szCs w:val="22"/>
          <w:lang w:val="en-US"/>
        </w:rPr>
      </w:pPr>
      <w:r w:rsidRPr="00570A21">
        <w:rPr>
          <w:rFonts w:ascii="Tw Cen MT" w:hAnsi="Tw Cen MT"/>
          <w:szCs w:val="22"/>
          <w:lang w:val="en-US"/>
        </w:rPr>
        <w:t>IT-Requirements Engineer (</w:t>
      </w:r>
      <w:proofErr w:type="spellStart"/>
      <w:r w:rsidRPr="00570A21">
        <w:rPr>
          <w:rFonts w:ascii="Tw Cen MT" w:hAnsi="Tw Cen MT"/>
          <w:szCs w:val="22"/>
          <w:lang w:val="en-US"/>
        </w:rPr>
        <w:t>CeLS</w:t>
      </w:r>
      <w:proofErr w:type="spellEnd"/>
      <w:r w:rsidRPr="00570A21">
        <w:rPr>
          <w:rFonts w:ascii="Tw Cen MT" w:hAnsi="Tw Cen MT"/>
          <w:szCs w:val="22"/>
          <w:lang w:val="en-US"/>
        </w:rPr>
        <w:t>) Autor</w:t>
      </w:r>
    </w:p>
    <w:p w14:paraId="0C3F5513" w14:textId="77777777" w:rsidR="00AB328E" w:rsidRPr="00570A21" w:rsidRDefault="00AB328E" w:rsidP="00D52C75">
      <w:pPr>
        <w:spacing w:line="276" w:lineRule="auto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2016</w:t>
      </w:r>
      <w:r w:rsidRPr="00570A21">
        <w:rPr>
          <w:rFonts w:ascii="Tw Cen MT" w:hAnsi="Tw Cen MT" w:cs="Arial"/>
          <w:sz w:val="22"/>
          <w:szCs w:val="22"/>
        </w:rPr>
        <w:tab/>
      </w:r>
      <w:r w:rsidRPr="00570A21">
        <w:rPr>
          <w:rFonts w:ascii="Tw Cen MT" w:hAnsi="Tw Cen MT" w:cs="Arial"/>
          <w:sz w:val="22"/>
          <w:szCs w:val="22"/>
        </w:rPr>
        <w:tab/>
        <w:t xml:space="preserve">Business Intelligence Consultant </w:t>
      </w:r>
      <w:r w:rsidR="00D52C75" w:rsidRPr="00570A21">
        <w:rPr>
          <w:rFonts w:ascii="Tw Cen MT" w:hAnsi="Tw Cen MT" w:cs="Arial"/>
          <w:sz w:val="22"/>
          <w:szCs w:val="22"/>
        </w:rPr>
        <w:t xml:space="preserve">- </w:t>
      </w:r>
      <w:r w:rsidRPr="00570A21">
        <w:rPr>
          <w:rFonts w:ascii="Tw Cen MT" w:hAnsi="Tw Cen MT" w:cs="Arial"/>
          <w:sz w:val="22"/>
          <w:szCs w:val="22"/>
        </w:rPr>
        <w:t>Gold (</w:t>
      </w:r>
      <w:proofErr w:type="spellStart"/>
      <w:r w:rsidRPr="00570A21">
        <w:rPr>
          <w:rFonts w:ascii="Tw Cen MT" w:hAnsi="Tw Cen MT" w:cs="Arial"/>
          <w:sz w:val="22"/>
          <w:szCs w:val="22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</w:rPr>
        <w:t>)</w:t>
      </w:r>
    </w:p>
    <w:p w14:paraId="74AF728C" w14:textId="77777777" w:rsidR="00AB328E" w:rsidRPr="00570A21" w:rsidRDefault="00AB328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IT-Projekt-Mitarbeiter/-Mitglied </w:t>
      </w:r>
      <w:r w:rsidR="00D52C75" w:rsidRPr="00570A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Pr="00570A21">
        <w:rPr>
          <w:rFonts w:ascii="Tw Cen MT" w:hAnsi="Tw Cen MT" w:cs="Arial"/>
          <w:sz w:val="22"/>
          <w:szCs w:val="22"/>
          <w:lang w:val="de-DE"/>
        </w:rPr>
        <w:t>Bronze (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09CA4AFE" w14:textId="77777777" w:rsidR="00AB328E" w:rsidRPr="00570A21" w:rsidRDefault="00AB328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IT-Projektleiter/-manager </w:t>
      </w:r>
      <w:r w:rsidR="00D52C75" w:rsidRPr="00570A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="008D70FB" w:rsidRPr="00570A21">
        <w:rPr>
          <w:rFonts w:ascii="Tw Cen MT" w:hAnsi="Tw Cen MT" w:cs="Arial"/>
          <w:sz w:val="22"/>
          <w:szCs w:val="22"/>
          <w:lang w:val="de-DE"/>
        </w:rPr>
        <w:t>Gold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(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30AB9591" w14:textId="77777777" w:rsidR="008D70FB" w:rsidRPr="00570A21" w:rsidRDefault="008D70FB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SQL Datenbankentwickler </w:t>
      </w:r>
      <w:r w:rsidR="00D52C75" w:rsidRPr="00570A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Pr="00570A21">
        <w:rPr>
          <w:rFonts w:ascii="Tw Cen MT" w:hAnsi="Tw Cen MT" w:cs="Arial"/>
          <w:sz w:val="22"/>
          <w:szCs w:val="22"/>
          <w:lang w:val="de-DE"/>
        </w:rPr>
        <w:t>Bronze (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4195A45B" w14:textId="77777777" w:rsidR="00D52C75" w:rsidRPr="00570A21" w:rsidRDefault="00D52C75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en-GB"/>
        </w:rPr>
      </w:pPr>
      <w:r w:rsidRPr="00570A21">
        <w:rPr>
          <w:rFonts w:ascii="Tw Cen MT" w:hAnsi="Tw Cen MT" w:cs="Arial"/>
          <w:sz w:val="22"/>
          <w:szCs w:val="22"/>
          <w:lang w:val="en-GB"/>
        </w:rPr>
        <w:t>IT-Recruiter - Bronze (</w:t>
      </w:r>
      <w:proofErr w:type="spellStart"/>
      <w:r w:rsidRPr="00570A21">
        <w:rPr>
          <w:rFonts w:ascii="Tw Cen MT" w:hAnsi="Tw Cen MT" w:cs="Arial"/>
          <w:sz w:val="22"/>
          <w:szCs w:val="22"/>
          <w:lang w:val="en-GB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  <w:lang w:val="en-GB"/>
        </w:rPr>
        <w:t>)</w:t>
      </w:r>
    </w:p>
    <w:p w14:paraId="24CF183E" w14:textId="77777777" w:rsidR="00FE0F4E" w:rsidRPr="00570A21" w:rsidRDefault="00FE0F4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en-GB"/>
        </w:rPr>
      </w:pPr>
      <w:r w:rsidRPr="00570A21">
        <w:rPr>
          <w:rFonts w:ascii="Tw Cen MT" w:hAnsi="Tw Cen MT" w:cs="Arial"/>
          <w:sz w:val="22"/>
          <w:szCs w:val="22"/>
          <w:lang w:val="en-GB"/>
        </w:rPr>
        <w:t>Business Analyst (</w:t>
      </w:r>
      <w:proofErr w:type="spellStart"/>
      <w:r w:rsidRPr="00570A21">
        <w:rPr>
          <w:rFonts w:ascii="Tw Cen MT" w:hAnsi="Tw Cen MT" w:cs="Arial"/>
          <w:sz w:val="22"/>
          <w:szCs w:val="22"/>
          <w:lang w:val="en-GB"/>
        </w:rPr>
        <w:t>CeLS</w:t>
      </w:r>
      <w:proofErr w:type="spellEnd"/>
      <w:r w:rsidRPr="00570A21">
        <w:rPr>
          <w:rFonts w:ascii="Tw Cen MT" w:hAnsi="Tw Cen MT" w:cs="Arial"/>
          <w:sz w:val="22"/>
          <w:szCs w:val="22"/>
          <w:lang w:val="en-GB"/>
        </w:rPr>
        <w:t>) Autor</w:t>
      </w:r>
    </w:p>
    <w:p w14:paraId="37E1CC8E" w14:textId="77777777" w:rsidR="00727FF0" w:rsidRPr="00570A21" w:rsidRDefault="00727FF0" w:rsidP="00D52C75">
      <w:pPr>
        <w:spacing w:line="276" w:lineRule="auto"/>
        <w:rPr>
          <w:rFonts w:ascii="Tw Cen MT" w:hAnsi="Tw Cen MT" w:cs="Arial"/>
          <w:sz w:val="22"/>
          <w:szCs w:val="22"/>
          <w:lang w:val="en-GB"/>
        </w:rPr>
      </w:pPr>
      <w:r w:rsidRPr="00570A21">
        <w:rPr>
          <w:rFonts w:ascii="Tw Cen MT" w:hAnsi="Tw Cen MT" w:cs="Arial"/>
          <w:sz w:val="22"/>
          <w:szCs w:val="22"/>
          <w:lang w:val="en-GB"/>
        </w:rPr>
        <w:t>03/2011</w:t>
      </w:r>
      <w:r w:rsidRPr="00570A21">
        <w:rPr>
          <w:rFonts w:ascii="Tw Cen MT" w:hAnsi="Tw Cen MT" w:cs="Arial"/>
          <w:sz w:val="22"/>
          <w:szCs w:val="22"/>
          <w:lang w:val="en-GB"/>
        </w:rPr>
        <w:tab/>
        <w:t>Business Analyst (</w:t>
      </w:r>
      <w:proofErr w:type="spellStart"/>
      <w:r w:rsidRPr="00570A21">
        <w:rPr>
          <w:rFonts w:ascii="Tw Cen MT" w:hAnsi="Tw Cen MT" w:cs="Arial"/>
          <w:sz w:val="22"/>
          <w:szCs w:val="22"/>
          <w:lang w:val="en-GB"/>
        </w:rPr>
        <w:t>ibo-Zertifikat</w:t>
      </w:r>
      <w:proofErr w:type="spellEnd"/>
      <w:r w:rsidRPr="00570A21">
        <w:rPr>
          <w:rFonts w:ascii="Tw Cen MT" w:hAnsi="Tw Cen MT" w:cs="Arial"/>
          <w:sz w:val="22"/>
          <w:szCs w:val="22"/>
          <w:lang w:val="en-GB"/>
        </w:rPr>
        <w:t>)</w:t>
      </w:r>
    </w:p>
    <w:p w14:paraId="4C34F3F7" w14:textId="5856435E" w:rsidR="00AF5D66" w:rsidRPr="00570A21" w:rsidRDefault="00727FF0" w:rsidP="00E34824">
      <w:pPr>
        <w:spacing w:line="276" w:lineRule="auto"/>
        <w:rPr>
          <w:rFonts w:ascii="Tw Cen MT" w:hAnsi="Tw Cen MT" w:cs="Arial"/>
          <w:sz w:val="22"/>
          <w:szCs w:val="22"/>
          <w:lang w:val="en-GB"/>
        </w:rPr>
      </w:pPr>
      <w:r w:rsidRPr="00570A21">
        <w:rPr>
          <w:rFonts w:ascii="Tw Cen MT" w:hAnsi="Tw Cen MT" w:cs="Arial"/>
          <w:sz w:val="22"/>
          <w:szCs w:val="22"/>
          <w:lang w:val="en-GB"/>
        </w:rPr>
        <w:t xml:space="preserve">01/2011 </w:t>
      </w:r>
      <w:r w:rsidRPr="00570A21">
        <w:rPr>
          <w:rFonts w:ascii="Tw Cen MT" w:hAnsi="Tw Cen MT" w:cs="Arial"/>
          <w:sz w:val="22"/>
          <w:szCs w:val="22"/>
          <w:lang w:val="en-GB"/>
        </w:rPr>
        <w:tab/>
        <w:t>MCTS SQL Server 2005</w:t>
      </w:r>
      <w:r w:rsidR="00C806CE" w:rsidRPr="00570A21">
        <w:rPr>
          <w:rFonts w:ascii="Tw Cen MT" w:hAnsi="Tw Cen MT" w:cs="Arial"/>
          <w:sz w:val="22"/>
          <w:szCs w:val="22"/>
          <w:lang w:val="en-GB"/>
        </w:rPr>
        <w:t xml:space="preserve"> (Microsoft)</w:t>
      </w:r>
    </w:p>
    <w:p w14:paraId="006356E0" w14:textId="77777777" w:rsidR="00E34824" w:rsidRPr="00570A21" w:rsidRDefault="00E34824" w:rsidP="00E34824">
      <w:pPr>
        <w:spacing w:line="276" w:lineRule="auto"/>
        <w:rPr>
          <w:rFonts w:ascii="Tw Cen MT" w:hAnsi="Tw Cen MT" w:cs="Arial"/>
          <w:b/>
          <w:bCs/>
          <w:i/>
          <w:iCs/>
          <w:lang w:val="en-GB"/>
        </w:rPr>
      </w:pPr>
    </w:p>
    <w:p w14:paraId="268016C9" w14:textId="77777777" w:rsidR="0068045D" w:rsidRPr="00570A21" w:rsidRDefault="00AF5D66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Sprachen</w:t>
      </w:r>
    </w:p>
    <w:p w14:paraId="1AF6DE82" w14:textId="77777777" w:rsidR="0068045D" w:rsidRPr="00570A21" w:rsidRDefault="0068045D" w:rsidP="008E1714">
      <w:pPr>
        <w:ind w:left="1416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Deutsch (Muttersprache)</w:t>
      </w:r>
    </w:p>
    <w:p w14:paraId="0BC2F1A1" w14:textId="6C3BF83C" w:rsidR="0068045D" w:rsidRPr="00570A21" w:rsidRDefault="0068045D" w:rsidP="008E1714">
      <w:pPr>
        <w:ind w:left="1416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Englisch (</w:t>
      </w:r>
      <w:r w:rsidR="006B1A95" w:rsidRPr="00570A21">
        <w:rPr>
          <w:rFonts w:ascii="Tw Cen MT" w:hAnsi="Tw Cen MT" w:cs="Arial"/>
          <w:sz w:val="22"/>
          <w:szCs w:val="22"/>
          <w:lang w:val="de-DE"/>
        </w:rPr>
        <w:t>fließend, B2</w:t>
      </w:r>
      <w:r w:rsidRPr="00570A21">
        <w:rPr>
          <w:rFonts w:ascii="Tw Cen MT" w:hAnsi="Tw Cen MT" w:cs="Arial"/>
          <w:sz w:val="22"/>
          <w:szCs w:val="22"/>
          <w:lang w:val="de-DE"/>
        </w:rPr>
        <w:t>)</w:t>
      </w:r>
    </w:p>
    <w:p w14:paraId="7570B104" w14:textId="77777777" w:rsidR="002F0235" w:rsidRPr="002F0235" w:rsidRDefault="002F0235" w:rsidP="002F0235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2F0235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Branchenerfahrung</w:t>
      </w:r>
    </w:p>
    <w:p w14:paraId="7F43DB43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b/>
          <w:bCs/>
          <w:color w:val="000000"/>
          <w:bdr w:val="none" w:sz="0" w:space="0" w:color="auto" w:frame="1"/>
          <w:shd w:val="clear" w:color="auto" w:fill="FFFFFF"/>
          <w:lang w:val="de-DE" w:eastAsia="de-DE"/>
        </w:rPr>
        <w:t>Asset Management</w:t>
      </w:r>
    </w:p>
    <w:p w14:paraId="693FA06F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b/>
          <w:bCs/>
          <w:color w:val="000000"/>
          <w:bdr w:val="none" w:sz="0" w:space="0" w:color="auto" w:frame="1"/>
          <w:shd w:val="clear" w:color="auto" w:fill="FFFFFF"/>
          <w:lang w:val="de-DE" w:eastAsia="de-DE"/>
        </w:rPr>
        <w:t>Software und Consulting</w:t>
      </w:r>
    </w:p>
    <w:p w14:paraId="48FAAF58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b/>
          <w:bCs/>
          <w:color w:val="000000"/>
          <w:bdr w:val="none" w:sz="0" w:space="0" w:color="auto" w:frame="1"/>
          <w:shd w:val="clear" w:color="auto" w:fill="FFFFFF"/>
          <w:lang w:val="de-DE" w:eastAsia="de-DE"/>
        </w:rPr>
        <w:t>Immobilien</w:t>
      </w:r>
    </w:p>
    <w:p w14:paraId="5425A7D2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color w:val="000000"/>
          <w:bdr w:val="none" w:sz="0" w:space="0" w:color="auto" w:frame="1"/>
          <w:shd w:val="clear" w:color="auto" w:fill="FFFFFF"/>
          <w:lang w:val="de-DE" w:eastAsia="de-DE"/>
        </w:rPr>
        <w:t>Industrie</w:t>
      </w:r>
    </w:p>
    <w:p w14:paraId="43A40FDC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color w:val="000000"/>
          <w:bdr w:val="none" w:sz="0" w:space="0" w:color="auto" w:frame="1"/>
          <w:shd w:val="clear" w:color="auto" w:fill="FFFFFF"/>
          <w:lang w:val="de-DE" w:eastAsia="de-DE"/>
        </w:rPr>
        <w:t>Handel</w:t>
      </w:r>
    </w:p>
    <w:p w14:paraId="08014C55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b/>
          <w:bCs/>
          <w:color w:val="000000"/>
          <w:bdr w:val="none" w:sz="0" w:space="0" w:color="auto" w:frame="1"/>
          <w:shd w:val="clear" w:color="auto" w:fill="FFFFFF"/>
          <w:lang w:val="de-DE" w:eastAsia="de-DE"/>
        </w:rPr>
        <w:t>Öffentlicher Dienst</w:t>
      </w:r>
    </w:p>
    <w:p w14:paraId="34DA1173" w14:textId="77777777" w:rsidR="002F0235" w:rsidRPr="002F0235" w:rsidRDefault="002F0235" w:rsidP="00E2136B">
      <w:pPr>
        <w:numPr>
          <w:ilvl w:val="0"/>
          <w:numId w:val="9"/>
        </w:numPr>
        <w:ind w:left="840" w:hanging="698"/>
        <w:textAlignment w:val="baseline"/>
        <w:rPr>
          <w:rFonts w:ascii="Tw Cen MT" w:hAnsi="Tw Cen MT" w:cs="Arial"/>
          <w:color w:val="000000"/>
          <w:lang w:val="de-DE" w:eastAsia="de-DE"/>
        </w:rPr>
      </w:pPr>
      <w:r w:rsidRPr="002F0235">
        <w:rPr>
          <w:rFonts w:ascii="Tw Cen MT" w:hAnsi="Tw Cen MT" w:cs="Arial"/>
          <w:color w:val="000000"/>
          <w:bdr w:val="none" w:sz="0" w:space="0" w:color="auto" w:frame="1"/>
          <w:shd w:val="clear" w:color="auto" w:fill="FFFFFF"/>
          <w:lang w:val="de-DE" w:eastAsia="de-DE"/>
        </w:rPr>
        <w:t>Personaldienstleister</w:t>
      </w:r>
    </w:p>
    <w:p w14:paraId="654E1BFF" w14:textId="526E173F" w:rsidR="0068045D" w:rsidRPr="00570A21" w:rsidRDefault="0068045D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Besondere Kenntnisse</w:t>
      </w:r>
    </w:p>
    <w:p w14:paraId="0094F163" w14:textId="77777777" w:rsidR="0017518C" w:rsidRPr="00570A21" w:rsidRDefault="0017518C" w:rsidP="0017518C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 xml:space="preserve">IT-Consulting, Business </w:t>
      </w:r>
      <w:proofErr w:type="spellStart"/>
      <w:r w:rsidRPr="00570A21">
        <w:rPr>
          <w:rFonts w:ascii="Tw Cen MT" w:hAnsi="Tw Cen MT" w:cs="Arial"/>
          <w:sz w:val="22"/>
          <w:szCs w:val="22"/>
        </w:rPr>
        <w:t>Analyse</w:t>
      </w:r>
      <w:proofErr w:type="spellEnd"/>
      <w:r w:rsidRPr="00570A21">
        <w:rPr>
          <w:rFonts w:ascii="Tw Cen MT" w:hAnsi="Tw Cen MT" w:cs="Arial"/>
          <w:sz w:val="22"/>
          <w:szCs w:val="22"/>
        </w:rPr>
        <w:t>, Requirement</w:t>
      </w:r>
      <w:r w:rsidR="00EB719B" w:rsidRPr="00570A21">
        <w:rPr>
          <w:rFonts w:ascii="Tw Cen MT" w:hAnsi="Tw Cen MT" w:cs="Arial"/>
          <w:sz w:val="22"/>
          <w:szCs w:val="22"/>
        </w:rPr>
        <w:t>s</w:t>
      </w:r>
      <w:r w:rsidRPr="00570A21">
        <w:rPr>
          <w:rFonts w:ascii="Tw Cen MT" w:hAnsi="Tw Cen MT" w:cs="Arial"/>
          <w:sz w:val="22"/>
          <w:szCs w:val="22"/>
        </w:rPr>
        <w:t xml:space="preserve"> Engineering, </w:t>
      </w:r>
      <w:proofErr w:type="spellStart"/>
      <w:r w:rsidRPr="00570A21">
        <w:rPr>
          <w:rFonts w:ascii="Tw Cen MT" w:hAnsi="Tw Cen MT" w:cs="Arial"/>
          <w:sz w:val="22"/>
          <w:szCs w:val="22"/>
        </w:rPr>
        <w:t>Projektmanagement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und IT-</w:t>
      </w:r>
      <w:proofErr w:type="spellStart"/>
      <w:r w:rsidRPr="00570A21">
        <w:rPr>
          <w:rFonts w:ascii="Tw Cen MT" w:hAnsi="Tw Cen MT" w:cs="Arial"/>
          <w:sz w:val="22"/>
          <w:szCs w:val="22"/>
        </w:rPr>
        <w:t>Strategie</w:t>
      </w:r>
      <w:proofErr w:type="spellEnd"/>
    </w:p>
    <w:p w14:paraId="6CFD1E15" w14:textId="77777777" w:rsidR="0068045D" w:rsidRPr="00570A21" w:rsidRDefault="0068045D" w:rsidP="0017518C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Analyse, Planung, Entwicklung und Testen von IT-Lösungen mit </w:t>
      </w:r>
      <w:r w:rsidR="00BC37AF" w:rsidRPr="00570A21">
        <w:rPr>
          <w:rFonts w:ascii="Tw Cen MT" w:hAnsi="Tw Cen MT" w:cs="Arial"/>
          <w:sz w:val="22"/>
          <w:szCs w:val="22"/>
          <w:lang w:val="de-DE"/>
        </w:rPr>
        <w:t>Microsoft Access, Microsoft SQL Server, VBA, XML, T-SQL, SSIS, SSRS</w:t>
      </w:r>
    </w:p>
    <w:p w14:paraId="4577F188" w14:textId="77777777" w:rsidR="0068045D" w:rsidRPr="00570A21" w:rsidRDefault="0068045D" w:rsidP="0017518C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proofErr w:type="spellStart"/>
      <w:r w:rsidRPr="00570A21">
        <w:rPr>
          <w:rFonts w:ascii="Tw Cen MT" w:hAnsi="Tw Cen MT" w:cs="Arial"/>
          <w:sz w:val="22"/>
          <w:szCs w:val="22"/>
        </w:rPr>
        <w:t>Anwendungs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-, </w:t>
      </w:r>
      <w:proofErr w:type="spellStart"/>
      <w:r w:rsidRPr="00570A21">
        <w:rPr>
          <w:rFonts w:ascii="Tw Cen MT" w:hAnsi="Tw Cen MT" w:cs="Arial"/>
          <w:sz w:val="22"/>
          <w:szCs w:val="22"/>
        </w:rPr>
        <w:t>Datenbank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- und </w:t>
      </w:r>
      <w:proofErr w:type="spellStart"/>
      <w:r w:rsidRPr="00570A21">
        <w:rPr>
          <w:rFonts w:ascii="Tw Cen MT" w:hAnsi="Tw Cen MT" w:cs="Arial"/>
          <w:sz w:val="22"/>
          <w:szCs w:val="22"/>
        </w:rPr>
        <w:t>Schnittstellenentwicklung</w:t>
      </w:r>
      <w:proofErr w:type="spellEnd"/>
    </w:p>
    <w:p w14:paraId="2579D4FC" w14:textId="77777777" w:rsidR="0068045D" w:rsidRPr="00570A21" w:rsidRDefault="0068045D" w:rsidP="0017518C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 xml:space="preserve">Frontend-, Backend-, </w:t>
      </w:r>
      <w:r w:rsidR="00754FFC" w:rsidRPr="00570A21">
        <w:rPr>
          <w:rFonts w:ascii="Tw Cen MT" w:hAnsi="Tw Cen MT" w:cs="Arial"/>
          <w:sz w:val="22"/>
          <w:szCs w:val="22"/>
        </w:rPr>
        <w:t>ETL-</w:t>
      </w:r>
      <w:r w:rsidRPr="00570A21">
        <w:rPr>
          <w:rFonts w:ascii="Tw Cen MT" w:hAnsi="Tw Cen MT" w:cs="Arial"/>
          <w:sz w:val="22"/>
          <w:szCs w:val="22"/>
        </w:rPr>
        <w:t xml:space="preserve"> und </w:t>
      </w:r>
      <w:proofErr w:type="spellStart"/>
      <w:r w:rsidRPr="00570A21">
        <w:rPr>
          <w:rFonts w:ascii="Tw Cen MT" w:hAnsi="Tw Cen MT" w:cs="Arial"/>
          <w:sz w:val="22"/>
          <w:szCs w:val="22"/>
        </w:rPr>
        <w:t>Reportinglösungen</w:t>
      </w:r>
      <w:proofErr w:type="spellEnd"/>
    </w:p>
    <w:p w14:paraId="4DEC9493" w14:textId="77777777" w:rsidR="0068045D" w:rsidRPr="00570A21" w:rsidRDefault="00C76DCF" w:rsidP="0017518C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Bank, Investmentgesellschaft und Wertpapier-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Know-How</w:t>
      </w:r>
      <w:proofErr w:type="spellEnd"/>
      <w:r w:rsidR="00E93936" w:rsidRPr="00570A21">
        <w:rPr>
          <w:rFonts w:ascii="Tw Cen MT" w:hAnsi="Tw Cen MT" w:cs="Arial"/>
          <w:sz w:val="22"/>
          <w:szCs w:val="22"/>
          <w:lang w:val="de-DE"/>
        </w:rPr>
        <w:t>,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E93936" w:rsidRPr="00570A21">
        <w:rPr>
          <w:rFonts w:ascii="Tw Cen MT" w:hAnsi="Tw Cen MT" w:cs="Arial"/>
          <w:sz w:val="22"/>
          <w:szCs w:val="22"/>
          <w:lang w:val="de-DE"/>
        </w:rPr>
        <w:t>R</w:t>
      </w:r>
      <w:r w:rsidR="0068045D" w:rsidRPr="00570A21">
        <w:rPr>
          <w:rFonts w:ascii="Tw Cen MT" w:hAnsi="Tw Cen MT" w:cs="Arial"/>
          <w:sz w:val="22"/>
          <w:szCs w:val="22"/>
          <w:lang w:val="de-DE"/>
        </w:rPr>
        <w:t xml:space="preserve">isk &amp; Control Management, </w:t>
      </w:r>
      <w:proofErr w:type="spellStart"/>
      <w:r w:rsidR="0068045D" w:rsidRPr="00570A21">
        <w:rPr>
          <w:rFonts w:ascii="Tw Cen MT" w:hAnsi="Tw Cen MT" w:cs="Arial"/>
          <w:sz w:val="22"/>
          <w:szCs w:val="22"/>
          <w:lang w:val="de-DE"/>
        </w:rPr>
        <w:t>RiskMetrics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, Derivate Verordnung</w:t>
      </w:r>
    </w:p>
    <w:p w14:paraId="080C9AC1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proofErr w:type="spellStart"/>
      <w:r w:rsidRPr="00570A21">
        <w:rPr>
          <w:rFonts w:ascii="Tw Cen MT" w:hAnsi="Tw Cen MT" w:cs="Arial"/>
          <w:sz w:val="22"/>
          <w:szCs w:val="22"/>
        </w:rPr>
        <w:t>Regulator</w:t>
      </w:r>
      <w:r w:rsidR="003E4CFA" w:rsidRPr="00570A21">
        <w:rPr>
          <w:rFonts w:ascii="Tw Cen MT" w:hAnsi="Tw Cen MT" w:cs="Arial"/>
          <w:sz w:val="22"/>
          <w:szCs w:val="22"/>
        </w:rPr>
        <w:t>isches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Reporting (UCITS, </w:t>
      </w:r>
      <w:proofErr w:type="spellStart"/>
      <w:r w:rsidRPr="00570A21">
        <w:rPr>
          <w:rFonts w:ascii="Tw Cen MT" w:hAnsi="Tw Cen MT" w:cs="Arial"/>
          <w:sz w:val="22"/>
          <w:szCs w:val="22"/>
        </w:rPr>
        <w:t>Derivateverordnung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MaRisk</w:t>
      </w:r>
      <w:proofErr w:type="spellEnd"/>
      <w:r w:rsidRPr="00570A21">
        <w:rPr>
          <w:rFonts w:ascii="Tw Cen MT" w:hAnsi="Tw Cen MT" w:cs="Arial"/>
          <w:sz w:val="22"/>
          <w:szCs w:val="22"/>
        </w:rPr>
        <w:t>, AIFMD, etc.)</w:t>
      </w:r>
    </w:p>
    <w:p w14:paraId="66999F4D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Marketing &amp; Sales</w:t>
      </w:r>
    </w:p>
    <w:p w14:paraId="2E8127DD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Data Warehouse &amp; Business Intelligence</w:t>
      </w:r>
    </w:p>
    <w:p w14:paraId="2BE3096D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Prototyping</w:t>
      </w:r>
    </w:p>
    <w:p w14:paraId="3FED60A8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Make or Buy</w:t>
      </w:r>
    </w:p>
    <w:p w14:paraId="10A1E081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Feasibility study</w:t>
      </w:r>
    </w:p>
    <w:p w14:paraId="2D2E75AD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proofErr w:type="spellStart"/>
      <w:r w:rsidRPr="00570A21">
        <w:rPr>
          <w:rFonts w:ascii="Tw Cen MT" w:hAnsi="Tw Cen MT" w:cs="Arial"/>
          <w:sz w:val="22"/>
          <w:szCs w:val="22"/>
        </w:rPr>
        <w:t>Systemintegration</w:t>
      </w:r>
      <w:proofErr w:type="spellEnd"/>
    </w:p>
    <w:p w14:paraId="6A654C41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proofErr w:type="spellStart"/>
      <w:r w:rsidRPr="00570A21">
        <w:rPr>
          <w:rFonts w:ascii="Tw Cen MT" w:hAnsi="Tw Cen MT" w:cs="Arial"/>
          <w:sz w:val="22"/>
          <w:szCs w:val="22"/>
        </w:rPr>
        <w:t>Systemanalyse</w:t>
      </w:r>
      <w:proofErr w:type="spellEnd"/>
    </w:p>
    <w:p w14:paraId="4B2B54B8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Interim Management</w:t>
      </w:r>
    </w:p>
    <w:p w14:paraId="585E0164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Data Migration</w:t>
      </w:r>
    </w:p>
    <w:p w14:paraId="29683E68" w14:textId="77777777" w:rsidR="00BC37AF" w:rsidRPr="00570A21" w:rsidRDefault="00BC37AF" w:rsidP="00BC37AF">
      <w:pPr>
        <w:pStyle w:val="Listenabsatz"/>
        <w:numPr>
          <w:ilvl w:val="0"/>
          <w:numId w:val="3"/>
        </w:numPr>
        <w:ind w:left="851" w:hanging="709"/>
        <w:rPr>
          <w:rFonts w:ascii="Tw Cen MT" w:hAnsi="Tw Cen MT" w:cs="Arial"/>
        </w:rPr>
      </w:pPr>
      <w:proofErr w:type="spellStart"/>
      <w:r w:rsidRPr="00570A21">
        <w:rPr>
          <w:rFonts w:ascii="Tw Cen MT" w:hAnsi="Tw Cen MT" w:cs="Arial"/>
          <w:sz w:val="22"/>
          <w:szCs w:val="22"/>
        </w:rPr>
        <w:t>Techni</w:t>
      </w:r>
      <w:r w:rsidR="003E4CFA" w:rsidRPr="00570A21">
        <w:rPr>
          <w:rFonts w:ascii="Tw Cen MT" w:hAnsi="Tw Cen MT" w:cs="Arial"/>
          <w:sz w:val="22"/>
          <w:szCs w:val="22"/>
        </w:rPr>
        <w:t>sche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570A21">
        <w:rPr>
          <w:rFonts w:ascii="Tw Cen MT" w:hAnsi="Tw Cen MT" w:cs="Arial"/>
          <w:sz w:val="22"/>
          <w:szCs w:val="22"/>
        </w:rPr>
        <w:t>Do</w:t>
      </w:r>
      <w:r w:rsidR="003E4CFA" w:rsidRPr="00570A21">
        <w:rPr>
          <w:rFonts w:ascii="Tw Cen MT" w:hAnsi="Tw Cen MT" w:cs="Arial"/>
          <w:sz w:val="22"/>
          <w:szCs w:val="22"/>
        </w:rPr>
        <w:t>k</w:t>
      </w:r>
      <w:r w:rsidRPr="00570A21">
        <w:rPr>
          <w:rFonts w:ascii="Tw Cen MT" w:hAnsi="Tw Cen MT" w:cs="Arial"/>
          <w:sz w:val="22"/>
          <w:szCs w:val="22"/>
        </w:rPr>
        <w:t>umentation</w:t>
      </w:r>
      <w:proofErr w:type="spellEnd"/>
    </w:p>
    <w:p w14:paraId="1F2EF6E5" w14:textId="77777777" w:rsidR="00BC37AF" w:rsidRPr="00570A21" w:rsidRDefault="00BC37AF" w:rsidP="00BC37AF">
      <w:pPr>
        <w:rPr>
          <w:rFonts w:ascii="Tw Cen MT" w:hAnsi="Tw Cen MT" w:cs="Arial"/>
          <w:sz w:val="22"/>
          <w:szCs w:val="22"/>
        </w:rPr>
      </w:pPr>
    </w:p>
    <w:p w14:paraId="2C57D1DB" w14:textId="7E088E29" w:rsidR="0017518C" w:rsidRPr="00570A21" w:rsidRDefault="0017518C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Technische Kenntnisse</w:t>
      </w:r>
    </w:p>
    <w:p w14:paraId="401A9327" w14:textId="77777777" w:rsidR="0017518C" w:rsidRPr="00570A21" w:rsidRDefault="0017518C" w:rsidP="0017518C">
      <w:pPr>
        <w:rPr>
          <w:rFonts w:ascii="Tw Cen MT" w:hAnsi="Tw Cen MT" w:cs="Arial"/>
          <w:sz w:val="22"/>
          <w:szCs w:val="22"/>
        </w:rPr>
      </w:pPr>
    </w:p>
    <w:p w14:paraId="568C1BC7" w14:textId="34C8C637" w:rsidR="0017518C" w:rsidRPr="00570A21" w:rsidRDefault="0017518C" w:rsidP="0017518C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Betriebssysteme: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  <w:t>Windows 2000/XP/VISTA/7/8/</w:t>
      </w:r>
      <w:r w:rsidR="00247AAD" w:rsidRPr="00570A21">
        <w:rPr>
          <w:rFonts w:ascii="Tw Cen MT" w:hAnsi="Tw Cen MT" w:cs="Arial"/>
          <w:sz w:val="22"/>
          <w:szCs w:val="22"/>
          <w:lang w:val="de-DE"/>
        </w:rPr>
        <w:t>10/</w:t>
      </w:r>
      <w:r w:rsidRPr="00570A21">
        <w:rPr>
          <w:rFonts w:ascii="Tw Cen MT" w:hAnsi="Tw Cen MT" w:cs="Arial"/>
          <w:sz w:val="22"/>
          <w:szCs w:val="22"/>
          <w:lang w:val="de-DE"/>
        </w:rPr>
        <w:t>Server (Fortgeschritten),</w:t>
      </w:r>
    </w:p>
    <w:p w14:paraId="58128E9D" w14:textId="77777777" w:rsidR="0017518C" w:rsidRPr="00570A21" w:rsidRDefault="0017518C" w:rsidP="0017518C">
      <w:pPr>
        <w:ind w:left="2124" w:firstLine="708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 xml:space="preserve">Linux </w:t>
      </w:r>
      <w:proofErr w:type="spellStart"/>
      <w:r w:rsidRPr="00570A21">
        <w:rPr>
          <w:rFonts w:ascii="Tw Cen MT" w:hAnsi="Tw Cen MT" w:cs="Arial"/>
          <w:sz w:val="22"/>
          <w:szCs w:val="22"/>
          <w:lang w:val="de-DE"/>
        </w:rPr>
        <w:t>SuSe</w:t>
      </w:r>
      <w:proofErr w:type="spellEnd"/>
      <w:r w:rsidRPr="00570A21">
        <w:rPr>
          <w:rFonts w:ascii="Tw Cen MT" w:hAnsi="Tw Cen MT" w:cs="Arial"/>
          <w:sz w:val="22"/>
          <w:szCs w:val="22"/>
          <w:lang w:val="de-DE"/>
        </w:rPr>
        <w:t>, UNIX (Grundkenntnisse)</w:t>
      </w:r>
    </w:p>
    <w:p w14:paraId="5AF5F766" w14:textId="77777777" w:rsidR="0017518C" w:rsidRPr="00570A21" w:rsidRDefault="0017518C" w:rsidP="0017518C">
      <w:pPr>
        <w:ind w:left="2124" w:firstLine="708"/>
        <w:rPr>
          <w:rFonts w:ascii="Tw Cen MT" w:hAnsi="Tw Cen MT" w:cs="Arial"/>
          <w:sz w:val="22"/>
          <w:szCs w:val="22"/>
          <w:lang w:val="de-DE"/>
        </w:rPr>
      </w:pPr>
    </w:p>
    <w:p w14:paraId="2920E025" w14:textId="48AFF734" w:rsidR="0017518C" w:rsidRPr="00570A21" w:rsidRDefault="0017518C" w:rsidP="0017518C">
      <w:pPr>
        <w:ind w:left="2832" w:hanging="2832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Datenbanken:</w:t>
      </w:r>
      <w:r w:rsidRPr="00570A21">
        <w:rPr>
          <w:rFonts w:ascii="Tw Cen MT" w:hAnsi="Tw Cen MT" w:cs="Arial"/>
          <w:sz w:val="22"/>
          <w:szCs w:val="22"/>
          <w:lang w:val="de-DE"/>
        </w:rPr>
        <w:tab/>
        <w:t>Microsoft Access 2003-201</w:t>
      </w:r>
      <w:r w:rsidR="008932D8" w:rsidRPr="00570A21">
        <w:rPr>
          <w:rFonts w:ascii="Tw Cen MT" w:hAnsi="Tw Cen MT" w:cs="Arial"/>
          <w:sz w:val="22"/>
          <w:szCs w:val="22"/>
          <w:lang w:val="de-DE"/>
        </w:rPr>
        <w:t>9</w:t>
      </w:r>
      <w:r w:rsidRPr="00570A21">
        <w:rPr>
          <w:rFonts w:ascii="Tw Cen MT" w:hAnsi="Tw Cen MT" w:cs="Arial"/>
          <w:sz w:val="22"/>
          <w:szCs w:val="22"/>
          <w:lang w:val="de-DE"/>
        </w:rPr>
        <w:t>, Microsoft SQL Server 2000-20</w:t>
      </w:r>
      <w:r w:rsidR="008932D8" w:rsidRPr="00570A21">
        <w:rPr>
          <w:rFonts w:ascii="Tw Cen MT" w:hAnsi="Tw Cen MT" w:cs="Arial"/>
          <w:sz w:val="22"/>
          <w:szCs w:val="22"/>
          <w:lang w:val="de-DE"/>
        </w:rPr>
        <w:t xml:space="preserve">17 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(Experte), </w:t>
      </w:r>
      <w:r w:rsidR="003D125A" w:rsidRPr="00570A21">
        <w:rPr>
          <w:rFonts w:ascii="Tw Cen MT" w:hAnsi="Tw Cen MT" w:cs="Arial"/>
          <w:sz w:val="22"/>
          <w:szCs w:val="22"/>
          <w:lang w:val="de-DE"/>
        </w:rPr>
        <w:t>Post</w:t>
      </w:r>
      <w:r w:rsidR="00BA4DFC" w:rsidRPr="00570A21">
        <w:rPr>
          <w:rFonts w:ascii="Tw Cen MT" w:hAnsi="Tw Cen MT" w:cs="Arial"/>
          <w:sz w:val="22"/>
          <w:szCs w:val="22"/>
          <w:lang w:val="de-DE"/>
        </w:rPr>
        <w:t>g</w:t>
      </w:r>
      <w:r w:rsidR="003D125A" w:rsidRPr="00570A21">
        <w:rPr>
          <w:rFonts w:ascii="Tw Cen MT" w:hAnsi="Tw Cen MT" w:cs="Arial"/>
          <w:sz w:val="22"/>
          <w:szCs w:val="22"/>
          <w:lang w:val="de-DE"/>
        </w:rPr>
        <w:t>reSQL</w:t>
      </w:r>
      <w:r w:rsidR="00BA4DFC" w:rsidRPr="00570A21">
        <w:rPr>
          <w:rFonts w:ascii="Tw Cen MT" w:hAnsi="Tw Cen MT" w:cs="Arial"/>
          <w:sz w:val="22"/>
          <w:szCs w:val="22"/>
          <w:lang w:val="de-DE"/>
        </w:rPr>
        <w:t xml:space="preserve">, </w:t>
      </w:r>
      <w:r w:rsidRPr="00570A21">
        <w:rPr>
          <w:rFonts w:ascii="Tw Cen MT" w:hAnsi="Tw Cen MT" w:cs="Arial"/>
          <w:sz w:val="22"/>
          <w:szCs w:val="22"/>
          <w:lang w:val="de-DE"/>
        </w:rPr>
        <w:t xml:space="preserve">Oracle 11g, </w:t>
      </w:r>
      <w:r w:rsidR="002152B6" w:rsidRPr="00570A21">
        <w:rPr>
          <w:rFonts w:ascii="Tw Cen MT" w:hAnsi="Tw Cen MT" w:cs="Arial"/>
          <w:sz w:val="22"/>
          <w:szCs w:val="22"/>
          <w:lang w:val="de-DE"/>
        </w:rPr>
        <w:t xml:space="preserve">DB2, </w:t>
      </w:r>
      <w:r w:rsidRPr="00570A21">
        <w:rPr>
          <w:rFonts w:ascii="Tw Cen MT" w:hAnsi="Tw Cen MT" w:cs="Arial"/>
          <w:sz w:val="22"/>
          <w:szCs w:val="22"/>
          <w:lang w:val="de-DE"/>
        </w:rPr>
        <w:t>Sybase (Grundkenntnisse)</w:t>
      </w:r>
    </w:p>
    <w:p w14:paraId="6D43A7FB" w14:textId="77777777" w:rsidR="0017518C" w:rsidRPr="00570A21" w:rsidRDefault="0017518C" w:rsidP="0017518C">
      <w:pPr>
        <w:ind w:left="2832" w:hanging="2832"/>
        <w:rPr>
          <w:rFonts w:ascii="Tw Cen MT" w:hAnsi="Tw Cen MT" w:cs="Arial"/>
          <w:sz w:val="22"/>
          <w:szCs w:val="22"/>
          <w:lang w:val="de-DE"/>
        </w:rPr>
      </w:pPr>
    </w:p>
    <w:p w14:paraId="57903F65" w14:textId="695763AE" w:rsidR="0017518C" w:rsidRPr="00570A21" w:rsidRDefault="0017518C" w:rsidP="0017518C">
      <w:pPr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Programmiersprachen: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="00A55EF1"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>VBA, T-SQL, VBScript</w:t>
      </w:r>
      <w:r w:rsidR="005B5477" w:rsidRPr="00570A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570A21">
        <w:rPr>
          <w:rFonts w:ascii="Tw Cen MT" w:hAnsi="Tw Cen MT" w:cs="Arial"/>
          <w:sz w:val="22"/>
          <w:szCs w:val="22"/>
          <w:lang w:val="de-DE"/>
        </w:rPr>
        <w:t>(Experte),</w:t>
      </w:r>
    </w:p>
    <w:p w14:paraId="53DCDF3B" w14:textId="39A0CC39" w:rsidR="0017518C" w:rsidRDefault="0017518C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  <w:r w:rsidRPr="00570A21">
        <w:rPr>
          <w:rFonts w:ascii="Tw Cen MT" w:hAnsi="Tw Cen MT" w:cs="Arial"/>
          <w:sz w:val="22"/>
          <w:szCs w:val="22"/>
          <w:lang w:val="de-DE"/>
        </w:rPr>
        <w:t>C#.NET, C++, Java, Visual Basic.NET, JavaScript (Grundkenntnisse)</w:t>
      </w:r>
    </w:p>
    <w:p w14:paraId="327823A2" w14:textId="1EB787F1" w:rsidR="00314ADB" w:rsidRDefault="00314ADB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</w:p>
    <w:p w14:paraId="343B201C" w14:textId="41CD4F35" w:rsidR="00314ADB" w:rsidRDefault="00314ADB" w:rsidP="00314ADB">
      <w:pPr>
        <w:rPr>
          <w:rFonts w:ascii="Tw Cen MT" w:hAnsi="Tw Cen MT" w:cs="Arial"/>
          <w:sz w:val="22"/>
          <w:szCs w:val="22"/>
          <w:lang w:val="de-DE"/>
        </w:rPr>
      </w:pPr>
      <w:r>
        <w:rPr>
          <w:rFonts w:ascii="Tw Cen MT" w:hAnsi="Tw Cen MT" w:cs="Arial"/>
          <w:sz w:val="22"/>
          <w:szCs w:val="22"/>
          <w:lang w:val="de-DE"/>
        </w:rPr>
        <w:t>Vorgehensmodelle</w:t>
      </w:r>
      <w:r w:rsidRPr="00570A21">
        <w:rPr>
          <w:rFonts w:ascii="Tw Cen MT" w:hAnsi="Tw Cen MT" w:cs="Arial"/>
          <w:sz w:val="22"/>
          <w:szCs w:val="22"/>
          <w:lang w:val="de-DE"/>
        </w:rPr>
        <w:t>:</w:t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Pr="00570A21">
        <w:rPr>
          <w:rFonts w:ascii="Tw Cen MT" w:hAnsi="Tw Cen MT" w:cs="Arial"/>
          <w:sz w:val="22"/>
          <w:szCs w:val="22"/>
          <w:lang w:val="de-DE"/>
        </w:rPr>
        <w:tab/>
      </w:r>
      <w:r w:rsidR="003601BC">
        <w:rPr>
          <w:rFonts w:ascii="Tw Cen MT" w:hAnsi="Tw Cen MT" w:cs="Arial"/>
          <w:sz w:val="22"/>
          <w:szCs w:val="22"/>
          <w:lang w:val="de-DE"/>
        </w:rPr>
        <w:t>Wasserfall</w:t>
      </w:r>
      <w:r>
        <w:rPr>
          <w:rFonts w:ascii="Tw Cen MT" w:hAnsi="Tw Cen MT" w:cs="Arial"/>
          <w:sz w:val="22"/>
          <w:szCs w:val="22"/>
          <w:lang w:val="de-DE"/>
        </w:rPr>
        <w:t xml:space="preserve"> (V-Modell XT), Agil (</w:t>
      </w:r>
      <w:proofErr w:type="spellStart"/>
      <w:r>
        <w:rPr>
          <w:rFonts w:ascii="Tw Cen MT" w:hAnsi="Tw Cen MT" w:cs="Arial"/>
          <w:sz w:val="22"/>
          <w:szCs w:val="22"/>
          <w:lang w:val="de-DE"/>
        </w:rPr>
        <w:t>Scrum</w:t>
      </w:r>
      <w:proofErr w:type="spellEnd"/>
      <w:r>
        <w:rPr>
          <w:rFonts w:ascii="Tw Cen MT" w:hAnsi="Tw Cen MT" w:cs="Arial"/>
          <w:sz w:val="22"/>
          <w:szCs w:val="22"/>
          <w:lang w:val="de-DE"/>
        </w:rPr>
        <w:t>, Kanban)</w:t>
      </w:r>
    </w:p>
    <w:p w14:paraId="5B6CB698" w14:textId="77777777" w:rsidR="0017518C" w:rsidRPr="00570A21" w:rsidRDefault="0017518C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</w:p>
    <w:p w14:paraId="74A5CF17" w14:textId="52F82305" w:rsidR="0017518C" w:rsidRPr="00570A21" w:rsidRDefault="0017518C" w:rsidP="0017518C">
      <w:pPr>
        <w:ind w:left="2832" w:hanging="2832"/>
        <w:rPr>
          <w:rFonts w:ascii="Tw Cen MT" w:hAnsi="Tw Cen MT" w:cs="Arial"/>
          <w:sz w:val="22"/>
          <w:szCs w:val="22"/>
        </w:rPr>
      </w:pPr>
      <w:r w:rsidRPr="00570A21">
        <w:rPr>
          <w:rFonts w:ascii="Tw Cen MT" w:hAnsi="Tw Cen MT" w:cs="Arial"/>
          <w:sz w:val="22"/>
          <w:szCs w:val="22"/>
        </w:rPr>
        <w:t>Software:</w:t>
      </w:r>
      <w:r w:rsidRPr="00570A21">
        <w:rPr>
          <w:rFonts w:ascii="Tw Cen MT" w:hAnsi="Tw Cen MT" w:cs="Arial"/>
          <w:sz w:val="22"/>
          <w:szCs w:val="22"/>
        </w:rPr>
        <w:tab/>
        <w:t xml:space="preserve">Microsoft Word, </w:t>
      </w:r>
      <w:proofErr w:type="spellStart"/>
      <w:r w:rsidRPr="00570A21">
        <w:rPr>
          <w:rFonts w:ascii="Tw Cen MT" w:hAnsi="Tw Cen MT" w:cs="Arial"/>
          <w:sz w:val="22"/>
          <w:szCs w:val="22"/>
        </w:rPr>
        <w:t>Powerpoint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Excel, Access, Project, Visio, </w:t>
      </w:r>
      <w:proofErr w:type="spellStart"/>
      <w:r w:rsidRPr="00570A21">
        <w:rPr>
          <w:rFonts w:ascii="Tw Cen MT" w:hAnsi="Tw Cen MT" w:cs="Arial"/>
          <w:sz w:val="22"/>
          <w:szCs w:val="22"/>
        </w:rPr>
        <w:t>Sharepoint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u. Outlook, Lotus Notes, Quest SQL Navigator, </w:t>
      </w:r>
      <w:proofErr w:type="spellStart"/>
      <w:r w:rsidR="00C94301" w:rsidRPr="00570A21">
        <w:rPr>
          <w:rFonts w:ascii="Tw Cen MT" w:hAnsi="Tw Cen MT" w:cs="Arial"/>
          <w:sz w:val="22"/>
          <w:szCs w:val="22"/>
        </w:rPr>
        <w:t>SQuirreL</w:t>
      </w:r>
      <w:proofErr w:type="spellEnd"/>
      <w:r w:rsidR="00C94301" w:rsidRPr="00570A21">
        <w:rPr>
          <w:rFonts w:ascii="Tw Cen MT" w:hAnsi="Tw Cen MT" w:cs="Arial"/>
          <w:sz w:val="22"/>
          <w:szCs w:val="22"/>
        </w:rPr>
        <w:t>,</w:t>
      </w:r>
      <w:r w:rsidR="00D05C04" w:rsidRPr="00570A21">
        <w:rPr>
          <w:rFonts w:ascii="Tw Cen MT" w:hAnsi="Tw Cen MT" w:cs="Arial"/>
          <w:sz w:val="22"/>
          <w:szCs w:val="22"/>
        </w:rPr>
        <w:t xml:space="preserve"> </w:t>
      </w:r>
      <w:r w:rsidRPr="00570A21">
        <w:rPr>
          <w:rFonts w:ascii="Tw Cen MT" w:hAnsi="Tw Cen MT" w:cs="Arial"/>
          <w:sz w:val="22"/>
          <w:szCs w:val="22"/>
        </w:rPr>
        <w:t xml:space="preserve">Quest Toad, Microsoft Visual Studio, </w:t>
      </w:r>
      <w:proofErr w:type="spellStart"/>
      <w:r w:rsidRPr="00570A21">
        <w:rPr>
          <w:rFonts w:ascii="Tw Cen MT" w:hAnsi="Tw Cen MT" w:cs="Arial"/>
          <w:sz w:val="22"/>
          <w:szCs w:val="22"/>
        </w:rPr>
        <w:t>RiskMetrics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RM3/RM4, Control-M, QlikView, Control-M, Bloomberg, Sybase </w:t>
      </w:r>
      <w:proofErr w:type="spellStart"/>
      <w:r w:rsidRPr="00570A21">
        <w:rPr>
          <w:rFonts w:ascii="Tw Cen MT" w:hAnsi="Tw Cen MT" w:cs="Arial"/>
          <w:sz w:val="22"/>
          <w:szCs w:val="22"/>
        </w:rPr>
        <w:t>Powerdesigner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Altova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570A21">
        <w:rPr>
          <w:rFonts w:ascii="Tw Cen MT" w:hAnsi="Tw Cen MT" w:cs="Arial"/>
          <w:sz w:val="22"/>
          <w:szCs w:val="22"/>
        </w:rPr>
        <w:t>Mapforce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XMLSpy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Adobe Photoshop, Adobe Acrobat, Simcorp Dimension, Quartal Flow, Quartal Commission, </w:t>
      </w:r>
      <w:proofErr w:type="spellStart"/>
      <w:r w:rsidRPr="00570A21">
        <w:rPr>
          <w:rFonts w:ascii="Tw Cen MT" w:hAnsi="Tw Cen MT" w:cs="Arial"/>
          <w:sz w:val="22"/>
          <w:szCs w:val="22"/>
        </w:rPr>
        <w:t>Sowatec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570A21">
        <w:rPr>
          <w:rFonts w:ascii="Tw Cen MT" w:hAnsi="Tw Cen MT" w:cs="Arial"/>
          <w:sz w:val="22"/>
          <w:szCs w:val="22"/>
        </w:rPr>
        <w:t>Datariver</w:t>
      </w:r>
      <w:proofErr w:type="spellEnd"/>
      <w:r w:rsidRPr="00570A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570A21">
        <w:rPr>
          <w:rFonts w:ascii="Tw Cen MT" w:hAnsi="Tw Cen MT" w:cs="Arial"/>
          <w:sz w:val="22"/>
          <w:szCs w:val="22"/>
        </w:rPr>
        <w:t>SalesForce</w:t>
      </w:r>
      <w:proofErr w:type="spellEnd"/>
      <w:r w:rsidRPr="00570A21">
        <w:rPr>
          <w:rFonts w:ascii="Tw Cen MT" w:hAnsi="Tw Cen MT" w:cs="Arial"/>
          <w:sz w:val="22"/>
          <w:szCs w:val="22"/>
        </w:rPr>
        <w:t>, Informatica</w:t>
      </w:r>
      <w:r w:rsidR="002152B6" w:rsidRPr="00570A21">
        <w:rPr>
          <w:rFonts w:ascii="Tw Cen MT" w:hAnsi="Tw Cen MT" w:cs="Arial"/>
          <w:sz w:val="22"/>
          <w:szCs w:val="22"/>
        </w:rPr>
        <w:t xml:space="preserve">, </w:t>
      </w:r>
      <w:r w:rsidR="004E2CB8">
        <w:rPr>
          <w:rFonts w:ascii="Tw Cen MT" w:hAnsi="Tw Cen MT" w:cs="Arial"/>
          <w:sz w:val="22"/>
          <w:szCs w:val="22"/>
        </w:rPr>
        <w:t xml:space="preserve">IBM Rational </w:t>
      </w:r>
      <w:r w:rsidR="002152B6" w:rsidRPr="00570A21">
        <w:rPr>
          <w:rFonts w:ascii="Tw Cen MT" w:hAnsi="Tw Cen MT" w:cs="Arial"/>
          <w:sz w:val="22"/>
          <w:szCs w:val="22"/>
        </w:rPr>
        <w:t>DOORS</w:t>
      </w:r>
      <w:r w:rsidR="0015063D" w:rsidRPr="00570A21">
        <w:rPr>
          <w:rFonts w:ascii="Tw Cen MT" w:hAnsi="Tw Cen MT" w:cs="Arial"/>
          <w:sz w:val="22"/>
          <w:szCs w:val="22"/>
        </w:rPr>
        <w:t>, Balsamiq</w:t>
      </w:r>
      <w:r w:rsidR="00F362EE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="00F362EE">
        <w:rPr>
          <w:rFonts w:ascii="Tw Cen MT" w:hAnsi="Tw Cen MT" w:cs="Arial"/>
          <w:sz w:val="22"/>
          <w:szCs w:val="22"/>
        </w:rPr>
        <w:t>UMLet</w:t>
      </w:r>
      <w:proofErr w:type="spellEnd"/>
      <w:r w:rsidR="00F362EE">
        <w:rPr>
          <w:rFonts w:ascii="Tw Cen MT" w:hAnsi="Tw Cen MT" w:cs="Arial"/>
          <w:sz w:val="22"/>
          <w:szCs w:val="22"/>
        </w:rPr>
        <w:t xml:space="preserve">, </w:t>
      </w:r>
      <w:r w:rsidR="003A72F7">
        <w:rPr>
          <w:rFonts w:ascii="Tw Cen MT" w:hAnsi="Tw Cen MT" w:cs="Arial"/>
          <w:sz w:val="22"/>
          <w:szCs w:val="22"/>
        </w:rPr>
        <w:t>IBM Rational Change (ASPE), Confluence, Jira</w:t>
      </w:r>
      <w:r w:rsidR="00FB3187">
        <w:rPr>
          <w:rFonts w:ascii="Tw Cen MT" w:hAnsi="Tw Cen MT" w:cs="Arial"/>
          <w:sz w:val="22"/>
          <w:szCs w:val="22"/>
        </w:rPr>
        <w:t>, SQL Developer</w:t>
      </w:r>
    </w:p>
    <w:p w14:paraId="7F6A9109" w14:textId="77777777" w:rsidR="00822668" w:rsidRDefault="00822668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</w:p>
    <w:p w14:paraId="556281C3" w14:textId="15191C97" w:rsidR="00166784" w:rsidRPr="00570A21" w:rsidRDefault="00166784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570A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Projekte</w:t>
      </w:r>
    </w:p>
    <w:p w14:paraId="211E9D9D" w14:textId="24A1AC31" w:rsidR="0077609E" w:rsidRPr="00570A21" w:rsidRDefault="0077609E" w:rsidP="0077609E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</w:t>
      </w:r>
      <w:r w:rsidR="0058551E" w:rsidRPr="00570A21">
        <w:rPr>
          <w:rFonts w:ascii="Tw Cen MT" w:hAnsi="Tw Cen MT"/>
          <w:lang w:val="de-DE"/>
        </w:rPr>
        <w:t>8</w:t>
      </w:r>
      <w:r w:rsidRPr="00570A21">
        <w:rPr>
          <w:rFonts w:ascii="Tw Cen MT" w:hAnsi="Tw Cen MT"/>
          <w:lang w:val="de-DE"/>
        </w:rPr>
        <w:t>/20</w:t>
      </w:r>
      <w:r w:rsidR="0058551E" w:rsidRPr="00570A21">
        <w:rPr>
          <w:rFonts w:ascii="Tw Cen MT" w:hAnsi="Tw Cen MT"/>
          <w:lang w:val="de-DE"/>
        </w:rPr>
        <w:t>21</w:t>
      </w:r>
      <w:r w:rsidRPr="00570A21">
        <w:rPr>
          <w:rFonts w:ascii="Tw Cen MT" w:hAnsi="Tw Cen MT"/>
          <w:lang w:val="de-DE"/>
        </w:rPr>
        <w:t xml:space="preserve"> – </w:t>
      </w:r>
      <w:r w:rsidR="0058551E" w:rsidRPr="00570A21">
        <w:rPr>
          <w:rFonts w:ascii="Tw Cen MT" w:hAnsi="Tw Cen MT"/>
          <w:lang w:val="de-DE"/>
        </w:rPr>
        <w:t>heute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ITZBund</w:t>
      </w:r>
      <w:proofErr w:type="spellEnd"/>
      <w:r w:rsidRPr="00570A21">
        <w:rPr>
          <w:rFonts w:ascii="Tw Cen MT" w:hAnsi="Tw Cen MT"/>
          <w:lang w:val="de-DE"/>
        </w:rPr>
        <w:t>, Öffentlicher Sektor, Bonn</w:t>
      </w:r>
    </w:p>
    <w:p w14:paraId="2E9164A1" w14:textId="46A23BE9" w:rsidR="0077609E" w:rsidRPr="00570A21" w:rsidRDefault="0077609E" w:rsidP="0077609E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</w:t>
      </w:r>
      <w:r w:rsidR="00082E01">
        <w:rPr>
          <w:rFonts w:ascii="Tw Cen MT" w:hAnsi="Tw Cen MT"/>
          <w:lang w:val="de-DE"/>
        </w:rPr>
        <w:t xml:space="preserve"> (Fachkonzeption, Konzeption)</w:t>
      </w:r>
    </w:p>
    <w:p w14:paraId="392A8D5B" w14:textId="2E66EBDE" w:rsidR="0058551E" w:rsidRPr="00570A21" w:rsidRDefault="0077609E" w:rsidP="0058551E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Thema: FATCA-Verfahren</w:t>
      </w:r>
    </w:p>
    <w:p w14:paraId="780A1966" w14:textId="01182B6F" w:rsidR="0077609E" w:rsidRPr="00570A21" w:rsidRDefault="00035314" w:rsidP="0077609E">
      <w:pPr>
        <w:pStyle w:val="Absatz1Einschub"/>
        <w:numPr>
          <w:ilvl w:val="0"/>
          <w:numId w:val="8"/>
        </w:numPr>
        <w:rPr>
          <w:rFonts w:ascii="Tw Cen MT" w:hAnsi="Tw Cen MT"/>
          <w:lang w:val="de-DE"/>
        </w:rPr>
      </w:pPr>
      <w:r>
        <w:rPr>
          <w:rFonts w:ascii="Tw Cen MT" w:hAnsi="Tw Cen MT"/>
          <w:lang w:val="de-DE"/>
        </w:rPr>
        <w:t xml:space="preserve">Lastenhefte, </w:t>
      </w:r>
      <w:r w:rsidR="0077609E" w:rsidRPr="00570A21">
        <w:rPr>
          <w:rFonts w:ascii="Tw Cen MT" w:hAnsi="Tw Cen MT"/>
          <w:lang w:val="de-DE"/>
        </w:rPr>
        <w:t>Pflichtenhefte, Kommunikationshandbücher und Technische Dokumentation erstellen</w:t>
      </w:r>
    </w:p>
    <w:p w14:paraId="367D5EC8" w14:textId="77777777" w:rsidR="0077609E" w:rsidRPr="00570A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Produktionssupport und Bearbeitung von ASPE-Tickets</w:t>
      </w:r>
    </w:p>
    <w:p w14:paraId="02A9FAE6" w14:textId="149E39B9" w:rsidR="0077609E" w:rsidRPr="00822668" w:rsidRDefault="0077609E" w:rsidP="00531B1C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822668">
        <w:rPr>
          <w:rFonts w:ascii="Tw Cen MT" w:hAnsi="Tw Cen MT"/>
          <w:lang w:val="de-DE"/>
        </w:rPr>
        <w:t>Analysen und Konzepte erstellen</w:t>
      </w:r>
      <w:r w:rsidR="00822668" w:rsidRPr="00822668">
        <w:rPr>
          <w:rFonts w:ascii="Tw Cen MT" w:hAnsi="Tw Cen MT"/>
          <w:lang w:val="de-DE"/>
        </w:rPr>
        <w:t xml:space="preserve"> (z.B. </w:t>
      </w:r>
      <w:r w:rsidR="00822668" w:rsidRPr="00822668">
        <w:rPr>
          <w:rFonts w:ascii="Tw Cen MT" w:hAnsi="Tw Cen MT"/>
          <w:lang w:val="de-DE"/>
        </w:rPr>
        <w:t>Löschkonzept</w:t>
      </w:r>
      <w:r w:rsidR="00822668" w:rsidRPr="00822668">
        <w:rPr>
          <w:rFonts w:ascii="Tw Cen MT" w:hAnsi="Tw Cen MT"/>
          <w:lang w:val="de-DE"/>
        </w:rPr>
        <w:t xml:space="preserve">, </w:t>
      </w:r>
      <w:r w:rsidR="00822668" w:rsidRPr="00822668">
        <w:rPr>
          <w:rFonts w:ascii="Tw Cen MT" w:hAnsi="Tw Cen MT"/>
          <w:lang w:val="de-DE"/>
        </w:rPr>
        <w:t>Verbesserung des Berichtswesens</w:t>
      </w:r>
      <w:r w:rsidR="00822668" w:rsidRPr="00822668">
        <w:rPr>
          <w:rFonts w:ascii="Tw Cen MT" w:hAnsi="Tw Cen MT"/>
          <w:lang w:val="de-DE"/>
        </w:rPr>
        <w:t>, etc.)</w:t>
      </w:r>
    </w:p>
    <w:p w14:paraId="44F07295" w14:textId="3715FCDF" w:rsidR="005E2498" w:rsidRPr="00570A21" w:rsidRDefault="005E2498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>
        <w:rPr>
          <w:rFonts w:ascii="Tw Cen MT" w:hAnsi="Tw Cen MT"/>
          <w:lang w:val="de-DE"/>
        </w:rPr>
        <w:t>Mockups/Wireframes erstellen</w:t>
      </w:r>
    </w:p>
    <w:p w14:paraId="4E0AEDAB" w14:textId="77777777" w:rsidR="0077609E" w:rsidRPr="00570A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Beratung des Fachbereichs (BZSt)</w:t>
      </w:r>
    </w:p>
    <w:p w14:paraId="144CA818" w14:textId="77777777" w:rsidR="0077609E" w:rsidRPr="00570A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Unterstützung von Entwicklungs- und QS-Prozessen (Anforderungsmanagement, Architektur u. Entwicklung, Test und Projektleitung beraten)</w:t>
      </w:r>
    </w:p>
    <w:p w14:paraId="5BD96B92" w14:textId="77777777" w:rsidR="0077609E" w:rsidRPr="00570A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Kommunikation mit Schnittstellenpartner </w:t>
      </w:r>
    </w:p>
    <w:p w14:paraId="3F00AB7D" w14:textId="3B3A0FA0" w:rsidR="0077609E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Präsentationen erstellen und Vorträge halten auf Workshops, Kick-Offs und anderen Veranstaltungen</w:t>
      </w:r>
    </w:p>
    <w:p w14:paraId="17BFA005" w14:textId="4E3EEC6B" w:rsidR="0077609E" w:rsidRPr="00627FD0" w:rsidRDefault="0077609E" w:rsidP="00980F35">
      <w:pPr>
        <w:pStyle w:val="AbsatzEDVBeschreibung"/>
        <w:ind w:left="3544" w:hanging="1275"/>
        <w:rPr>
          <w:rFonts w:ascii="Tw Cen MT" w:hAnsi="Tw Cen MT"/>
          <w:lang w:val="en-GB"/>
        </w:rPr>
      </w:pPr>
      <w:r w:rsidRPr="00627FD0">
        <w:rPr>
          <w:rFonts w:ascii="Tw Cen MT" w:hAnsi="Tw Cen MT"/>
          <w:lang w:val="en-GB"/>
        </w:rPr>
        <w:t>IT-</w:t>
      </w:r>
      <w:proofErr w:type="spellStart"/>
      <w:r w:rsidRPr="00627FD0">
        <w:rPr>
          <w:rFonts w:ascii="Tw Cen MT" w:hAnsi="Tw Cen MT"/>
          <w:lang w:val="en-GB"/>
        </w:rPr>
        <w:t>Umgebung</w:t>
      </w:r>
      <w:proofErr w:type="spellEnd"/>
      <w:r w:rsidRPr="00627FD0">
        <w:rPr>
          <w:rFonts w:ascii="Tw Cen MT" w:hAnsi="Tw Cen MT"/>
          <w:lang w:val="en-GB"/>
        </w:rPr>
        <w:t xml:space="preserve">: Oracle, SQL, UML, BPMN, </w:t>
      </w:r>
      <w:proofErr w:type="spellStart"/>
      <w:r w:rsidRPr="00627FD0">
        <w:rPr>
          <w:rFonts w:ascii="Tw Cen MT" w:hAnsi="Tw Cen MT"/>
          <w:lang w:val="en-GB"/>
        </w:rPr>
        <w:t>XMLSpy</w:t>
      </w:r>
      <w:proofErr w:type="spellEnd"/>
      <w:r w:rsidRPr="00627FD0">
        <w:rPr>
          <w:rFonts w:ascii="Tw Cen MT" w:hAnsi="Tw Cen MT"/>
          <w:lang w:val="en-GB"/>
        </w:rPr>
        <w:t xml:space="preserve">, Microsoft Visio, </w:t>
      </w:r>
      <w:proofErr w:type="spellStart"/>
      <w:r w:rsidRPr="00627FD0">
        <w:rPr>
          <w:rFonts w:ascii="Tw Cen MT" w:hAnsi="Tw Cen MT"/>
          <w:lang w:val="en-GB"/>
        </w:rPr>
        <w:t>Sharepoint</w:t>
      </w:r>
      <w:proofErr w:type="spellEnd"/>
      <w:r w:rsidRPr="00627FD0">
        <w:rPr>
          <w:rFonts w:ascii="Tw Cen MT" w:hAnsi="Tw Cen MT"/>
          <w:lang w:val="en-GB"/>
        </w:rPr>
        <w:t xml:space="preserve">, DOORS, Balsamiq, </w:t>
      </w:r>
      <w:proofErr w:type="spellStart"/>
      <w:r w:rsidRPr="00627FD0">
        <w:rPr>
          <w:rFonts w:ascii="Tw Cen MT" w:hAnsi="Tw Cen MT"/>
          <w:lang w:val="en-GB"/>
        </w:rPr>
        <w:t>UMLet</w:t>
      </w:r>
      <w:proofErr w:type="spellEnd"/>
      <w:r w:rsidRPr="00627FD0">
        <w:rPr>
          <w:rFonts w:ascii="Tw Cen MT" w:hAnsi="Tw Cen MT"/>
          <w:lang w:val="en-GB"/>
        </w:rPr>
        <w:t xml:space="preserve">, JAVA, V-Modell XT </w:t>
      </w:r>
      <w:proofErr w:type="spellStart"/>
      <w:r w:rsidRPr="00627FD0">
        <w:rPr>
          <w:rFonts w:ascii="Tw Cen MT" w:hAnsi="Tw Cen MT"/>
          <w:lang w:val="en-GB"/>
        </w:rPr>
        <w:t>ITZBund</w:t>
      </w:r>
      <w:proofErr w:type="spellEnd"/>
      <w:r w:rsidRPr="00627FD0">
        <w:rPr>
          <w:rFonts w:ascii="Tw Cen MT" w:hAnsi="Tw Cen MT"/>
          <w:lang w:val="en-GB"/>
        </w:rPr>
        <w:t>, Microsoft Office</w:t>
      </w:r>
      <w:r w:rsidR="00627FD0" w:rsidRPr="00627FD0">
        <w:rPr>
          <w:rFonts w:ascii="Tw Cen MT" w:hAnsi="Tw Cen MT"/>
          <w:lang w:val="en-GB"/>
        </w:rPr>
        <w:t>, SQL</w:t>
      </w:r>
      <w:r w:rsidR="00627FD0">
        <w:rPr>
          <w:rFonts w:ascii="Tw Cen MT" w:hAnsi="Tw Cen MT"/>
          <w:lang w:val="en-GB"/>
        </w:rPr>
        <w:t xml:space="preserve"> </w:t>
      </w:r>
      <w:r w:rsidR="00627FD0" w:rsidRPr="00627FD0">
        <w:rPr>
          <w:rFonts w:ascii="Tw Cen MT" w:hAnsi="Tw Cen MT"/>
          <w:lang w:val="en-GB"/>
        </w:rPr>
        <w:t>Navigator</w:t>
      </w:r>
    </w:p>
    <w:p w14:paraId="0CE1F206" w14:textId="77777777" w:rsidR="0077609E" w:rsidRPr="00627FD0" w:rsidRDefault="0077609E" w:rsidP="00296306">
      <w:pPr>
        <w:pStyle w:val="Absatz1Datum"/>
        <w:rPr>
          <w:rFonts w:ascii="Tw Cen MT" w:hAnsi="Tw Cen MT"/>
          <w:lang w:val="en-GB"/>
        </w:rPr>
      </w:pPr>
    </w:p>
    <w:p w14:paraId="436BFEE6" w14:textId="77777777" w:rsidR="0077609E" w:rsidRPr="00627FD0" w:rsidRDefault="0077609E" w:rsidP="00296306">
      <w:pPr>
        <w:pStyle w:val="Absatz1Datum"/>
        <w:rPr>
          <w:rFonts w:ascii="Tw Cen MT" w:hAnsi="Tw Cen MT"/>
          <w:lang w:val="en-GB"/>
        </w:rPr>
      </w:pPr>
    </w:p>
    <w:p w14:paraId="23A78B52" w14:textId="77777777" w:rsidR="003C3951" w:rsidRPr="00314ADB" w:rsidRDefault="003C3951">
      <w:pPr>
        <w:rPr>
          <w:rFonts w:ascii="Tw Cen MT" w:eastAsia="Arial Unicode MS" w:hAnsi="Tw Cen MT"/>
          <w:kern w:val="1"/>
          <w:sz w:val="22"/>
          <w:lang w:val="en-GB" w:eastAsia="de-DE"/>
        </w:rPr>
      </w:pPr>
      <w:r w:rsidRPr="00314ADB">
        <w:rPr>
          <w:rFonts w:ascii="Tw Cen MT" w:hAnsi="Tw Cen MT"/>
          <w:lang w:val="en-GB"/>
        </w:rPr>
        <w:br w:type="page"/>
      </w:r>
    </w:p>
    <w:p w14:paraId="3F19082E" w14:textId="0DAF9303" w:rsidR="00296306" w:rsidRPr="00570A21" w:rsidRDefault="00131902" w:rsidP="00296306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lastRenderedPageBreak/>
        <w:t>12/</w:t>
      </w:r>
      <w:r w:rsidR="00296306" w:rsidRPr="00570A21">
        <w:rPr>
          <w:rFonts w:ascii="Tw Cen MT" w:hAnsi="Tw Cen MT"/>
          <w:lang w:val="de-DE"/>
        </w:rPr>
        <w:t>201</w:t>
      </w:r>
      <w:r w:rsidRPr="00570A21">
        <w:rPr>
          <w:rFonts w:ascii="Tw Cen MT" w:hAnsi="Tw Cen MT"/>
          <w:lang w:val="de-DE"/>
        </w:rPr>
        <w:t>7</w:t>
      </w:r>
      <w:r w:rsidR="00296306" w:rsidRPr="00570A21">
        <w:rPr>
          <w:rFonts w:ascii="Tw Cen MT" w:hAnsi="Tw Cen MT"/>
          <w:lang w:val="de-DE"/>
        </w:rPr>
        <w:t xml:space="preserve"> – heute</w:t>
      </w:r>
      <w:r w:rsidR="00296306" w:rsidRPr="00570A21">
        <w:rPr>
          <w:rFonts w:ascii="Tw Cen MT" w:hAnsi="Tw Cen MT"/>
          <w:lang w:val="de-DE"/>
        </w:rPr>
        <w:tab/>
        <w:t xml:space="preserve">AEW </w:t>
      </w:r>
      <w:proofErr w:type="spellStart"/>
      <w:r w:rsidR="00296306" w:rsidRPr="00570A21">
        <w:rPr>
          <w:rFonts w:ascii="Tw Cen MT" w:hAnsi="Tw Cen MT"/>
          <w:lang w:val="de-DE"/>
        </w:rPr>
        <w:t>Ciloger</w:t>
      </w:r>
      <w:proofErr w:type="spellEnd"/>
      <w:r w:rsidR="00296306" w:rsidRPr="00570A21">
        <w:rPr>
          <w:rFonts w:ascii="Tw Cen MT" w:hAnsi="Tw Cen MT"/>
          <w:lang w:val="de-DE"/>
        </w:rPr>
        <w:t xml:space="preserve"> S.A.S.</w:t>
      </w:r>
      <w:r w:rsidR="00862898" w:rsidRPr="00570A21">
        <w:rPr>
          <w:rFonts w:ascii="Tw Cen MT" w:hAnsi="Tw Cen MT"/>
          <w:lang w:val="de-DE"/>
        </w:rPr>
        <w:t xml:space="preserve">/AEW </w:t>
      </w:r>
      <w:proofErr w:type="spellStart"/>
      <w:r w:rsidR="00862898" w:rsidRPr="00570A21">
        <w:rPr>
          <w:rFonts w:ascii="Tw Cen MT" w:hAnsi="Tw Cen MT"/>
          <w:lang w:val="de-DE"/>
        </w:rPr>
        <w:t>Invest</w:t>
      </w:r>
      <w:proofErr w:type="spellEnd"/>
      <w:r w:rsidR="00862898" w:rsidRPr="00570A21">
        <w:rPr>
          <w:rFonts w:ascii="Tw Cen MT" w:hAnsi="Tw Cen MT"/>
          <w:lang w:val="de-DE"/>
        </w:rPr>
        <w:t xml:space="preserve"> GmbH</w:t>
      </w:r>
      <w:r w:rsidR="00296306" w:rsidRPr="00570A21">
        <w:rPr>
          <w:rFonts w:ascii="Tw Cen MT" w:hAnsi="Tw Cen MT"/>
          <w:lang w:val="de-DE"/>
        </w:rPr>
        <w:t>, Immobilien Asset Management, Frankfurt</w:t>
      </w:r>
    </w:p>
    <w:p w14:paraId="3E5BAD98" w14:textId="28012A1B" w:rsidR="00296306" w:rsidRPr="00570A21" w:rsidRDefault="00296306" w:rsidP="00296306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IT-Berater</w:t>
      </w:r>
    </w:p>
    <w:p w14:paraId="5E1F74BD" w14:textId="049E5512" w:rsidR="00296306" w:rsidRPr="00570A21" w:rsidRDefault="00296306" w:rsidP="00312244">
      <w:pPr>
        <w:pStyle w:val="Absatz1Einschub"/>
        <w:ind w:left="2977" w:hanging="709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Thema: </w:t>
      </w:r>
      <w:r w:rsidR="00312244" w:rsidRPr="00570A21">
        <w:rPr>
          <w:rFonts w:ascii="Tw Cen MT" w:hAnsi="Tw Cen MT"/>
          <w:lang w:val="de-DE"/>
        </w:rPr>
        <w:t>Business IT-Systeme</w:t>
      </w:r>
      <w:r w:rsidRPr="00570A21">
        <w:rPr>
          <w:rFonts w:ascii="Tw Cen MT" w:hAnsi="Tw Cen MT"/>
          <w:lang w:val="de-DE"/>
        </w:rPr>
        <w:t xml:space="preserve"> (</w:t>
      </w:r>
      <w:r w:rsidR="00143412" w:rsidRPr="00570A21">
        <w:rPr>
          <w:rFonts w:ascii="Tw Cen MT" w:hAnsi="Tw Cen MT"/>
          <w:lang w:val="de-DE"/>
        </w:rPr>
        <w:t>PMS,</w:t>
      </w:r>
      <w:r w:rsidRPr="00570A21">
        <w:rPr>
          <w:rFonts w:ascii="Tw Cen MT" w:hAnsi="Tw Cen MT"/>
          <w:lang w:val="de-DE"/>
        </w:rPr>
        <w:t xml:space="preserve"> DWH</w:t>
      </w:r>
      <w:r w:rsidR="00143412" w:rsidRPr="00570A21">
        <w:rPr>
          <w:rFonts w:ascii="Tw Cen MT" w:hAnsi="Tw Cen MT"/>
          <w:lang w:val="de-DE"/>
        </w:rPr>
        <w:t>, DMS</w:t>
      </w:r>
      <w:r w:rsidR="004F7791" w:rsidRPr="00570A21">
        <w:rPr>
          <w:rFonts w:ascii="Tw Cen MT" w:hAnsi="Tw Cen MT"/>
          <w:lang w:val="de-DE"/>
        </w:rPr>
        <w:t>, BI</w:t>
      </w:r>
      <w:r w:rsidRPr="00570A21">
        <w:rPr>
          <w:rFonts w:ascii="Tw Cen MT" w:hAnsi="Tw Cen MT"/>
          <w:lang w:val="de-DE"/>
        </w:rPr>
        <w:t>)</w:t>
      </w:r>
      <w:r w:rsidR="00312244" w:rsidRPr="00570A21">
        <w:rPr>
          <w:rFonts w:ascii="Tw Cen MT" w:hAnsi="Tw Cen MT"/>
          <w:lang w:val="de-DE"/>
        </w:rPr>
        <w:t xml:space="preserve"> </w:t>
      </w:r>
      <w:r w:rsidR="004D3947" w:rsidRPr="00570A21">
        <w:rPr>
          <w:rFonts w:ascii="Tw Cen MT" w:hAnsi="Tw Cen MT"/>
          <w:lang w:val="de-DE"/>
        </w:rPr>
        <w:t xml:space="preserve">konzipieren, </w:t>
      </w:r>
      <w:r w:rsidR="00312244" w:rsidRPr="00570A21">
        <w:rPr>
          <w:rFonts w:ascii="Tw Cen MT" w:hAnsi="Tw Cen MT"/>
          <w:lang w:val="de-DE"/>
        </w:rPr>
        <w:t xml:space="preserve">entwickeln </w:t>
      </w:r>
      <w:r w:rsidR="0035669C" w:rsidRPr="00570A21">
        <w:rPr>
          <w:rFonts w:ascii="Tw Cen MT" w:hAnsi="Tw Cen MT"/>
          <w:lang w:val="de-DE"/>
        </w:rPr>
        <w:t>bzw.</w:t>
      </w:r>
      <w:r w:rsidR="00312244" w:rsidRPr="00570A21">
        <w:rPr>
          <w:rFonts w:ascii="Tw Cen MT" w:hAnsi="Tw Cen MT"/>
          <w:lang w:val="de-DE"/>
        </w:rPr>
        <w:t xml:space="preserve"> integrieren</w:t>
      </w:r>
    </w:p>
    <w:p w14:paraId="77CE4C4D" w14:textId="63BE76C8" w:rsidR="00296306" w:rsidRPr="00570A21" w:rsidRDefault="00B97EF4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Anforderungsanalyse</w:t>
      </w:r>
      <w:r w:rsidR="0009183B" w:rsidRPr="00570A21">
        <w:rPr>
          <w:rFonts w:ascii="Tw Cen MT" w:hAnsi="Tw Cen MT"/>
          <w:lang w:val="de-DE"/>
        </w:rPr>
        <w:t xml:space="preserve">, Beratung </w:t>
      </w:r>
      <w:r w:rsidR="00296306" w:rsidRPr="00570A21">
        <w:rPr>
          <w:rFonts w:ascii="Tw Cen MT" w:hAnsi="Tw Cen MT"/>
          <w:lang w:val="de-DE"/>
        </w:rPr>
        <w:t xml:space="preserve">und </w:t>
      </w:r>
      <w:r w:rsidR="0009183B" w:rsidRPr="00570A21">
        <w:rPr>
          <w:rFonts w:ascii="Tw Cen MT" w:hAnsi="Tw Cen MT"/>
          <w:lang w:val="de-DE"/>
        </w:rPr>
        <w:t>Konzeption</w:t>
      </w:r>
      <w:r w:rsidR="00143412" w:rsidRPr="00570A21">
        <w:rPr>
          <w:rFonts w:ascii="Tw Cen MT" w:hAnsi="Tw Cen MT"/>
          <w:lang w:val="de-DE"/>
        </w:rPr>
        <w:t xml:space="preserve"> (IT-Konzept, Cloud Technologien, Portfolio Management System, </w:t>
      </w:r>
      <w:r w:rsidR="004D3947" w:rsidRPr="00570A21">
        <w:rPr>
          <w:rFonts w:ascii="Tw Cen MT" w:hAnsi="Tw Cen MT"/>
          <w:lang w:val="de-DE"/>
        </w:rPr>
        <w:t xml:space="preserve">ERP, </w:t>
      </w:r>
      <w:r w:rsidR="00143412" w:rsidRPr="00570A21">
        <w:rPr>
          <w:rFonts w:ascii="Tw Cen MT" w:hAnsi="Tw Cen MT"/>
          <w:lang w:val="de-DE"/>
        </w:rPr>
        <w:t>Data Warehouse</w:t>
      </w:r>
      <w:r w:rsidR="004D3947" w:rsidRPr="00570A21">
        <w:rPr>
          <w:rFonts w:ascii="Tw Cen MT" w:hAnsi="Tw Cen MT"/>
          <w:lang w:val="de-DE"/>
        </w:rPr>
        <w:t xml:space="preserve">, </w:t>
      </w:r>
      <w:r w:rsidR="00B279E5" w:rsidRPr="00570A21">
        <w:rPr>
          <w:rFonts w:ascii="Tw Cen MT" w:hAnsi="Tw Cen MT"/>
          <w:lang w:val="de-DE"/>
        </w:rPr>
        <w:t>Web Frontend</w:t>
      </w:r>
      <w:r w:rsidR="004F7791" w:rsidRPr="00570A21">
        <w:rPr>
          <w:rFonts w:ascii="Tw Cen MT" w:hAnsi="Tw Cen MT"/>
          <w:lang w:val="de-DE"/>
        </w:rPr>
        <w:t>, Dashboards</w:t>
      </w:r>
      <w:r w:rsidR="00B279E5" w:rsidRPr="00570A21">
        <w:rPr>
          <w:rFonts w:ascii="Tw Cen MT" w:hAnsi="Tw Cen MT"/>
          <w:lang w:val="de-DE"/>
        </w:rPr>
        <w:t xml:space="preserve"> </w:t>
      </w:r>
      <w:r w:rsidR="0009183B" w:rsidRPr="00570A21">
        <w:rPr>
          <w:rFonts w:ascii="Tw Cen MT" w:hAnsi="Tw Cen MT"/>
          <w:lang w:val="de-DE"/>
        </w:rPr>
        <w:t>und Reporting</w:t>
      </w:r>
      <w:r w:rsidR="00143412" w:rsidRPr="00570A21">
        <w:rPr>
          <w:rFonts w:ascii="Tw Cen MT" w:hAnsi="Tw Cen MT"/>
          <w:lang w:val="de-DE"/>
        </w:rPr>
        <w:t>)</w:t>
      </w:r>
    </w:p>
    <w:p w14:paraId="3C9E2893" w14:textId="4D3F11A5" w:rsidR="005F7BD5" w:rsidRPr="00570A21" w:rsidRDefault="005F7BD5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Erstellung und Pflege von Pflichtenheften</w:t>
      </w:r>
      <w:r w:rsidR="00B279E5" w:rsidRPr="00570A21">
        <w:rPr>
          <w:rFonts w:ascii="Tw Cen MT" w:hAnsi="Tw Cen MT"/>
          <w:lang w:val="de-DE"/>
        </w:rPr>
        <w:t xml:space="preserve"> und IT-Konzepten</w:t>
      </w:r>
    </w:p>
    <w:p w14:paraId="4052176A" w14:textId="77F24165" w:rsidR="00296306" w:rsidRPr="00570A21" w:rsidRDefault="00296306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Anwendungsentwicklung mit VBA</w:t>
      </w:r>
      <w:r w:rsidR="00783C35" w:rsidRPr="00570A21">
        <w:rPr>
          <w:rFonts w:ascii="Tw Cen MT" w:hAnsi="Tw Cen MT"/>
          <w:lang w:val="de-DE"/>
        </w:rPr>
        <w:t xml:space="preserve"> </w:t>
      </w:r>
      <w:r w:rsidR="00143412" w:rsidRPr="00570A21">
        <w:rPr>
          <w:rFonts w:ascii="Tw Cen MT" w:hAnsi="Tw Cen MT"/>
          <w:lang w:val="de-DE"/>
        </w:rPr>
        <w:t>(Excel, Access, SQL</w:t>
      </w:r>
      <w:r w:rsidR="000B68DD" w:rsidRPr="00570A21">
        <w:rPr>
          <w:rFonts w:ascii="Tw Cen MT" w:hAnsi="Tw Cen MT"/>
          <w:lang w:val="de-DE"/>
        </w:rPr>
        <w:t xml:space="preserve"> Server</w:t>
      </w:r>
      <w:r w:rsidR="00143412" w:rsidRPr="00570A21">
        <w:rPr>
          <w:rFonts w:ascii="Tw Cen MT" w:hAnsi="Tw Cen MT"/>
          <w:lang w:val="de-DE"/>
        </w:rPr>
        <w:t>)</w:t>
      </w:r>
    </w:p>
    <w:p w14:paraId="33AFD242" w14:textId="77777777" w:rsidR="008365B4" w:rsidRPr="00570A21" w:rsidRDefault="008365B4" w:rsidP="008365B4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Projektmanagement</w:t>
      </w:r>
    </w:p>
    <w:p w14:paraId="285917A6" w14:textId="39878EDC" w:rsidR="00296306" w:rsidRPr="00570A21" w:rsidRDefault="00296306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Automatisierung von Prozessen</w:t>
      </w:r>
      <w:r w:rsidR="00143412" w:rsidRPr="00570A21">
        <w:rPr>
          <w:rFonts w:ascii="Tw Cen MT" w:hAnsi="Tw Cen MT"/>
          <w:lang w:val="de-DE"/>
        </w:rPr>
        <w:t xml:space="preserve"> </w:t>
      </w:r>
      <w:r w:rsidR="00736959" w:rsidRPr="00570A21">
        <w:rPr>
          <w:rFonts w:ascii="Tw Cen MT" w:hAnsi="Tw Cen MT"/>
          <w:lang w:val="de-DE"/>
        </w:rPr>
        <w:t xml:space="preserve">und Schnittstellen </w:t>
      </w:r>
      <w:r w:rsidR="00143412" w:rsidRPr="00570A21">
        <w:rPr>
          <w:rFonts w:ascii="Tw Cen MT" w:hAnsi="Tw Cen MT"/>
          <w:lang w:val="de-DE"/>
        </w:rPr>
        <w:t>(XML, CSV)</w:t>
      </w:r>
    </w:p>
    <w:p w14:paraId="7CED027C" w14:textId="77777777" w:rsidR="00312244" w:rsidRPr="00570A21" w:rsidRDefault="005B3471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Unterstützung bei </w:t>
      </w:r>
      <w:r w:rsidR="00312244" w:rsidRPr="00570A21">
        <w:rPr>
          <w:rFonts w:ascii="Tw Cen MT" w:hAnsi="Tw Cen MT"/>
          <w:lang w:val="de-DE"/>
        </w:rPr>
        <w:t xml:space="preserve">Systemauswahl </w:t>
      </w:r>
      <w:r w:rsidR="001214B0" w:rsidRPr="00570A21">
        <w:rPr>
          <w:rFonts w:ascii="Tw Cen MT" w:hAnsi="Tw Cen MT"/>
          <w:lang w:val="de-DE"/>
        </w:rPr>
        <w:t>(</w:t>
      </w:r>
      <w:r w:rsidR="00312244" w:rsidRPr="00570A21">
        <w:rPr>
          <w:rFonts w:ascii="Tw Cen MT" w:hAnsi="Tw Cen MT"/>
          <w:lang w:val="de-DE"/>
        </w:rPr>
        <w:t>Virtuelle Datenräume</w:t>
      </w:r>
      <w:r w:rsidR="001214B0" w:rsidRPr="00570A21">
        <w:rPr>
          <w:rFonts w:ascii="Tw Cen MT" w:hAnsi="Tw Cen MT"/>
          <w:lang w:val="de-DE"/>
        </w:rPr>
        <w:t xml:space="preserve">, </w:t>
      </w:r>
      <w:proofErr w:type="spellStart"/>
      <w:r w:rsidR="00312244" w:rsidRPr="00570A21">
        <w:rPr>
          <w:rFonts w:ascii="Tw Cen MT" w:hAnsi="Tw Cen MT"/>
          <w:lang w:val="de-DE"/>
        </w:rPr>
        <w:t>Document</w:t>
      </w:r>
      <w:proofErr w:type="spellEnd"/>
      <w:r w:rsidR="00312244" w:rsidRPr="00570A21">
        <w:rPr>
          <w:rFonts w:ascii="Tw Cen MT" w:hAnsi="Tw Cen MT"/>
          <w:lang w:val="de-DE"/>
        </w:rPr>
        <w:t xml:space="preserve"> Management Systeme</w:t>
      </w:r>
      <w:r w:rsidR="001214B0" w:rsidRPr="00570A21">
        <w:rPr>
          <w:rFonts w:ascii="Tw Cen MT" w:hAnsi="Tw Cen MT"/>
          <w:lang w:val="de-DE"/>
        </w:rPr>
        <w:t xml:space="preserve"> und Rechenzentren/Clouds)</w:t>
      </w:r>
    </w:p>
    <w:p w14:paraId="2B853E51" w14:textId="77777777" w:rsidR="00312244" w:rsidRPr="00570A21" w:rsidRDefault="00312244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Unterstützung bei Systemintegration des </w:t>
      </w:r>
      <w:proofErr w:type="spellStart"/>
      <w:r w:rsidRPr="00570A21">
        <w:rPr>
          <w:rFonts w:ascii="Tw Cen MT" w:hAnsi="Tw Cen MT"/>
          <w:lang w:val="de-DE"/>
        </w:rPr>
        <w:t>Otris</w:t>
      </w:r>
      <w:proofErr w:type="spellEnd"/>
      <w:r w:rsidRPr="00570A21">
        <w:rPr>
          <w:rFonts w:ascii="Tw Cen MT" w:hAnsi="Tw Cen MT"/>
          <w:lang w:val="de-DE"/>
        </w:rPr>
        <w:t xml:space="preserve"> DMS</w:t>
      </w:r>
    </w:p>
    <w:p w14:paraId="53BF01BC" w14:textId="0B44A2F0" w:rsidR="004D3947" w:rsidRPr="00570A21" w:rsidRDefault="004D3947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Dokumentation sowie Training der Anwender</w:t>
      </w:r>
    </w:p>
    <w:p w14:paraId="739B6AB4" w14:textId="6C15E750" w:rsidR="00E34824" w:rsidRPr="00570A21" w:rsidRDefault="00296306" w:rsidP="00525CB0">
      <w:pPr>
        <w:pStyle w:val="AbsatzEDVBeschreibung"/>
        <w:tabs>
          <w:tab w:val="clear" w:pos="2268"/>
        </w:tabs>
        <w:ind w:left="3686" w:hanging="1418"/>
        <w:rPr>
          <w:rFonts w:ascii="Tw Cen MT" w:hAnsi="Tw Cen MT"/>
          <w:lang w:val="en-GB"/>
        </w:rPr>
      </w:pPr>
      <w:r w:rsidRPr="00570A21">
        <w:rPr>
          <w:rFonts w:ascii="Tw Cen MT" w:hAnsi="Tw Cen MT"/>
          <w:lang w:val="en-GB"/>
        </w:rPr>
        <w:t>IT-</w:t>
      </w:r>
      <w:proofErr w:type="spellStart"/>
      <w:r w:rsidRPr="00570A21">
        <w:rPr>
          <w:rFonts w:ascii="Tw Cen MT" w:hAnsi="Tw Cen MT"/>
          <w:lang w:val="en-GB"/>
        </w:rPr>
        <w:t>Umgebung</w:t>
      </w:r>
      <w:proofErr w:type="spellEnd"/>
      <w:r w:rsidRPr="00570A21">
        <w:rPr>
          <w:rFonts w:ascii="Tw Cen MT" w:hAnsi="Tw Cen MT"/>
          <w:lang w:val="en-GB"/>
        </w:rPr>
        <w:t xml:space="preserve">: </w:t>
      </w:r>
      <w:r w:rsidR="000B68DD" w:rsidRPr="00570A21">
        <w:rPr>
          <w:rFonts w:ascii="Tw Cen MT" w:hAnsi="Tw Cen MT"/>
          <w:lang w:val="en-GB"/>
        </w:rPr>
        <w:t xml:space="preserve">MS </w:t>
      </w:r>
      <w:r w:rsidRPr="00570A21">
        <w:rPr>
          <w:rFonts w:ascii="Tw Cen MT" w:hAnsi="Tw Cen MT"/>
          <w:lang w:val="en-GB"/>
        </w:rPr>
        <w:t>Excel,</w:t>
      </w:r>
      <w:r w:rsidR="000B68DD" w:rsidRPr="00570A21">
        <w:rPr>
          <w:rFonts w:ascii="Tw Cen MT" w:hAnsi="Tw Cen MT"/>
          <w:lang w:val="en-GB"/>
        </w:rPr>
        <w:t xml:space="preserve"> MS</w:t>
      </w:r>
      <w:r w:rsidRPr="00570A21">
        <w:rPr>
          <w:rFonts w:ascii="Tw Cen MT" w:hAnsi="Tw Cen MT"/>
          <w:lang w:val="en-GB"/>
        </w:rPr>
        <w:t xml:space="preserve"> </w:t>
      </w:r>
      <w:r w:rsidR="00143412" w:rsidRPr="00570A21">
        <w:rPr>
          <w:rFonts w:ascii="Tw Cen MT" w:hAnsi="Tw Cen MT"/>
          <w:lang w:val="en-GB"/>
        </w:rPr>
        <w:t xml:space="preserve">Access, </w:t>
      </w:r>
      <w:r w:rsidRPr="00570A21">
        <w:rPr>
          <w:rFonts w:ascii="Tw Cen MT" w:hAnsi="Tw Cen MT"/>
          <w:lang w:val="en-GB"/>
        </w:rPr>
        <w:t>VBA</w:t>
      </w:r>
      <w:r w:rsidR="00EC3AB5" w:rsidRPr="00570A21">
        <w:rPr>
          <w:rFonts w:ascii="Tw Cen MT" w:hAnsi="Tw Cen MT"/>
          <w:lang w:val="en-GB"/>
        </w:rPr>
        <w:t xml:space="preserve"> (ADO, SQL)</w:t>
      </w:r>
      <w:r w:rsidRPr="00570A21">
        <w:rPr>
          <w:rFonts w:ascii="Tw Cen MT" w:hAnsi="Tw Cen MT"/>
          <w:lang w:val="en-GB"/>
        </w:rPr>
        <w:t>, XML</w:t>
      </w:r>
      <w:r w:rsidR="00143412" w:rsidRPr="00570A21">
        <w:rPr>
          <w:rFonts w:ascii="Tw Cen MT" w:hAnsi="Tw Cen MT"/>
          <w:lang w:val="en-GB"/>
        </w:rPr>
        <w:t>, Easy/</w:t>
      </w:r>
      <w:proofErr w:type="spellStart"/>
      <w:r w:rsidR="00143412" w:rsidRPr="00570A21">
        <w:rPr>
          <w:rFonts w:ascii="Tw Cen MT" w:hAnsi="Tw Cen MT"/>
          <w:lang w:val="en-GB"/>
        </w:rPr>
        <w:t>Otris</w:t>
      </w:r>
      <w:proofErr w:type="spellEnd"/>
      <w:r w:rsidR="00143412" w:rsidRPr="00570A21">
        <w:rPr>
          <w:rFonts w:ascii="Tw Cen MT" w:hAnsi="Tw Cen MT"/>
          <w:lang w:val="en-GB"/>
        </w:rPr>
        <w:t xml:space="preserve"> DMS</w:t>
      </w:r>
      <w:r w:rsidR="00525CB0" w:rsidRPr="00570A21">
        <w:rPr>
          <w:rFonts w:ascii="Tw Cen MT" w:hAnsi="Tw Cen MT"/>
          <w:lang w:val="en-GB"/>
        </w:rPr>
        <w:t>, VISIO (UML</w:t>
      </w:r>
      <w:r w:rsidR="00AE0315">
        <w:rPr>
          <w:rFonts w:ascii="Tw Cen MT" w:hAnsi="Tw Cen MT"/>
          <w:lang w:val="en-GB"/>
        </w:rPr>
        <w:t>, BPMN</w:t>
      </w:r>
      <w:r w:rsidR="00525CB0" w:rsidRPr="00570A21">
        <w:rPr>
          <w:rFonts w:ascii="Tw Cen MT" w:hAnsi="Tw Cen MT"/>
          <w:lang w:val="en-GB"/>
        </w:rPr>
        <w:t>)</w:t>
      </w:r>
      <w:r w:rsidR="00443F6E" w:rsidRPr="00570A21">
        <w:rPr>
          <w:rFonts w:ascii="Tw Cen MT" w:hAnsi="Tw Cen MT"/>
          <w:lang w:val="en-GB"/>
        </w:rPr>
        <w:t>, Cloud</w:t>
      </w:r>
      <w:r w:rsidR="000B68DD" w:rsidRPr="00570A21">
        <w:rPr>
          <w:rFonts w:ascii="Tw Cen MT" w:hAnsi="Tw Cen MT"/>
          <w:lang w:val="en-GB"/>
        </w:rPr>
        <w:t>, MS SQL Server</w:t>
      </w:r>
      <w:r w:rsidR="004D3947" w:rsidRPr="00570A21">
        <w:rPr>
          <w:rFonts w:ascii="Tw Cen MT" w:hAnsi="Tw Cen MT"/>
          <w:lang w:val="en-GB"/>
        </w:rPr>
        <w:t xml:space="preserve">, </w:t>
      </w:r>
      <w:r w:rsidR="00F5071F" w:rsidRPr="00570A21">
        <w:rPr>
          <w:rFonts w:ascii="Tw Cen MT" w:hAnsi="Tw Cen MT"/>
          <w:lang w:val="en-GB"/>
        </w:rPr>
        <w:t xml:space="preserve">C#.NET, </w:t>
      </w:r>
      <w:r w:rsidR="004D3947" w:rsidRPr="00570A21">
        <w:rPr>
          <w:rFonts w:ascii="Tw Cen MT" w:hAnsi="Tw Cen MT"/>
          <w:lang w:val="en-GB"/>
        </w:rPr>
        <w:t>Web-</w:t>
      </w:r>
      <w:proofErr w:type="spellStart"/>
      <w:r w:rsidR="004D3947" w:rsidRPr="00570A21">
        <w:rPr>
          <w:rFonts w:ascii="Tw Cen MT" w:hAnsi="Tw Cen MT"/>
          <w:lang w:val="en-GB"/>
        </w:rPr>
        <w:t>Technologien</w:t>
      </w:r>
      <w:proofErr w:type="spellEnd"/>
    </w:p>
    <w:p w14:paraId="2C5963EB" w14:textId="07F3AC65" w:rsidR="00EB719B" w:rsidRPr="00570A21" w:rsidRDefault="00EB719B" w:rsidP="00166784">
      <w:pPr>
        <w:rPr>
          <w:rFonts w:ascii="Tw Cen MT" w:hAnsi="Tw Cen MT" w:cs="Arial"/>
          <w:sz w:val="22"/>
          <w:szCs w:val="22"/>
          <w:lang w:val="en-GB"/>
        </w:rPr>
      </w:pPr>
    </w:p>
    <w:p w14:paraId="7C5AF0D4" w14:textId="765E99BC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06/2016 – </w:t>
      </w:r>
      <w:r w:rsidR="00783102" w:rsidRPr="00570A21">
        <w:rPr>
          <w:rFonts w:ascii="Tw Cen MT" w:hAnsi="Tw Cen MT"/>
          <w:lang w:val="de-DE"/>
        </w:rPr>
        <w:t>12/2019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ITZBund</w:t>
      </w:r>
      <w:proofErr w:type="spellEnd"/>
      <w:r w:rsidRPr="00570A21">
        <w:rPr>
          <w:rFonts w:ascii="Tw Cen MT" w:hAnsi="Tw Cen MT"/>
          <w:lang w:val="de-DE"/>
        </w:rPr>
        <w:t>, Öffentlicher Sektor, Bonn</w:t>
      </w:r>
    </w:p>
    <w:p w14:paraId="47D5F9A3" w14:textId="077A3562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</w:t>
      </w:r>
    </w:p>
    <w:p w14:paraId="76D6CF88" w14:textId="1262B8EE" w:rsidR="00B44114" w:rsidRPr="00570A21" w:rsidRDefault="00824CB1" w:rsidP="00B44114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Thema: </w:t>
      </w:r>
      <w:proofErr w:type="spellStart"/>
      <w:r w:rsidR="00CB776D" w:rsidRPr="00570A21">
        <w:rPr>
          <w:rFonts w:ascii="Tw Cen MT" w:hAnsi="Tw Cen MT"/>
          <w:lang w:val="de-DE"/>
        </w:rPr>
        <w:t>IdNr</w:t>
      </w:r>
      <w:proofErr w:type="spellEnd"/>
      <w:r w:rsidR="00CB776D" w:rsidRPr="00570A21">
        <w:rPr>
          <w:rFonts w:ascii="Tw Cen MT" w:hAnsi="Tw Cen MT"/>
          <w:lang w:val="de-DE"/>
        </w:rPr>
        <w:t>-Verfahren</w:t>
      </w:r>
      <w:r w:rsidR="0058551E" w:rsidRPr="00570A21">
        <w:rPr>
          <w:rFonts w:ascii="Tw Cen MT" w:hAnsi="Tw Cen MT"/>
          <w:lang w:val="de-DE"/>
        </w:rPr>
        <w:t xml:space="preserve"> (VIFA, FA-Batch/</w:t>
      </w:r>
      <w:proofErr w:type="spellStart"/>
      <w:r w:rsidR="0058551E" w:rsidRPr="00570A21">
        <w:rPr>
          <w:rFonts w:ascii="Tw Cen MT" w:hAnsi="Tw Cen MT"/>
          <w:lang w:val="de-DE"/>
        </w:rPr>
        <w:t>SpaZI</w:t>
      </w:r>
      <w:proofErr w:type="spellEnd"/>
      <w:r w:rsidR="0058551E" w:rsidRPr="00570A21">
        <w:rPr>
          <w:rFonts w:ascii="Tw Cen MT" w:hAnsi="Tw Cen MT"/>
          <w:lang w:val="de-DE"/>
        </w:rPr>
        <w:t>, DS</w:t>
      </w:r>
      <w:r w:rsidR="005E2498">
        <w:rPr>
          <w:rFonts w:ascii="Tw Cen MT" w:hAnsi="Tw Cen MT"/>
          <w:lang w:val="de-DE"/>
        </w:rPr>
        <w:t>G</w:t>
      </w:r>
      <w:r w:rsidR="0058551E" w:rsidRPr="00570A21">
        <w:rPr>
          <w:rFonts w:ascii="Tw Cen MT" w:hAnsi="Tw Cen MT"/>
          <w:lang w:val="de-DE"/>
        </w:rPr>
        <w:t>VO-Löschkonzept)</w:t>
      </w:r>
    </w:p>
    <w:p w14:paraId="29E49522" w14:textId="77777777" w:rsidR="00CB776D" w:rsidRPr="00570A21" w:rsidRDefault="00CB776D" w:rsidP="00B44114">
      <w:pPr>
        <w:pStyle w:val="Absatz1Einschub"/>
        <w:numPr>
          <w:ilvl w:val="0"/>
          <w:numId w:val="8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Pflichtenhefte, Kommunikationshandbücher und Technische Dokumentation erstellen</w:t>
      </w:r>
    </w:p>
    <w:p w14:paraId="413A1597" w14:textId="77777777" w:rsidR="00CB776D" w:rsidRPr="00570A21" w:rsidRDefault="00CB776D" w:rsidP="00CB776D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Produktionssupport und Bearbeitung von ASPE-Tickets</w:t>
      </w:r>
    </w:p>
    <w:p w14:paraId="6C5B0C55" w14:textId="77777777" w:rsidR="00824CB1" w:rsidRPr="00570A21" w:rsidRDefault="00CB776D" w:rsidP="00C67DC1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Analysen und Konzepte </w:t>
      </w:r>
      <w:r w:rsidR="00D438EA" w:rsidRPr="00570A21">
        <w:rPr>
          <w:rFonts w:ascii="Tw Cen MT" w:hAnsi="Tw Cen MT"/>
          <w:lang w:val="de-DE"/>
        </w:rPr>
        <w:t>erstellen</w:t>
      </w:r>
    </w:p>
    <w:p w14:paraId="7BF507D8" w14:textId="77777777" w:rsidR="00CB776D" w:rsidRPr="00570A21" w:rsidRDefault="00CB776D" w:rsidP="00C67DC1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Beratung des Fachbereichs (BZSt)</w:t>
      </w:r>
    </w:p>
    <w:p w14:paraId="023AEA20" w14:textId="77777777" w:rsidR="00CB776D" w:rsidRPr="00570A21" w:rsidRDefault="00CB776D" w:rsidP="00CB776D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Unterstützung von </w:t>
      </w:r>
      <w:r w:rsidR="0031376A" w:rsidRPr="00570A21">
        <w:rPr>
          <w:rFonts w:ascii="Tw Cen MT" w:hAnsi="Tw Cen MT"/>
          <w:lang w:val="de-DE"/>
        </w:rPr>
        <w:t xml:space="preserve">Entwicklungs- und </w:t>
      </w:r>
      <w:r w:rsidRPr="00570A21">
        <w:rPr>
          <w:rFonts w:ascii="Tw Cen MT" w:hAnsi="Tw Cen MT"/>
          <w:lang w:val="de-DE"/>
        </w:rPr>
        <w:t>QS-Prozessen</w:t>
      </w:r>
      <w:r w:rsidR="00FD3D1F" w:rsidRPr="00570A21">
        <w:rPr>
          <w:rFonts w:ascii="Tw Cen MT" w:hAnsi="Tw Cen MT"/>
          <w:lang w:val="de-DE"/>
        </w:rPr>
        <w:t xml:space="preserve"> (Anforderungsmanagement, Architektur u. Entwicklung, Test und Projektleitung beraten)</w:t>
      </w:r>
    </w:p>
    <w:p w14:paraId="29347C75" w14:textId="77777777" w:rsidR="00824CB1" w:rsidRPr="00570A21" w:rsidRDefault="00CB776D" w:rsidP="000C0E1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Kommunikation mit Schnittstellenpartner </w:t>
      </w:r>
    </w:p>
    <w:p w14:paraId="5D975C23" w14:textId="77777777" w:rsidR="00623583" w:rsidRPr="00570A21" w:rsidRDefault="00623583" w:rsidP="000C0E1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Präsentation</w:t>
      </w:r>
      <w:r w:rsidR="00B44114" w:rsidRPr="00570A21">
        <w:rPr>
          <w:rFonts w:ascii="Tw Cen MT" w:hAnsi="Tw Cen MT"/>
          <w:lang w:val="de-DE"/>
        </w:rPr>
        <w:t>en erstellen</w:t>
      </w:r>
      <w:r w:rsidRPr="00570A21">
        <w:rPr>
          <w:rFonts w:ascii="Tw Cen MT" w:hAnsi="Tw Cen MT"/>
          <w:lang w:val="de-DE"/>
        </w:rPr>
        <w:t xml:space="preserve"> und Vorträge</w:t>
      </w:r>
      <w:r w:rsidR="00B44114" w:rsidRPr="00570A21">
        <w:rPr>
          <w:rFonts w:ascii="Tw Cen MT" w:hAnsi="Tw Cen MT"/>
          <w:lang w:val="de-DE"/>
        </w:rPr>
        <w:t xml:space="preserve"> halten</w:t>
      </w:r>
      <w:r w:rsidRPr="00570A21">
        <w:rPr>
          <w:rFonts w:ascii="Tw Cen MT" w:hAnsi="Tw Cen MT"/>
          <w:lang w:val="de-DE"/>
        </w:rPr>
        <w:t xml:space="preserve"> auf Workshops, Kick-Offs und anderen Veranstaltungen in Bonn und Berlin</w:t>
      </w:r>
    </w:p>
    <w:p w14:paraId="12B68E13" w14:textId="77777777" w:rsidR="00CB776D" w:rsidRPr="00570A21" w:rsidRDefault="00CB776D" w:rsidP="00980F35">
      <w:pPr>
        <w:pStyle w:val="AbsatzEDVBeschreibung"/>
        <w:tabs>
          <w:tab w:val="clear" w:pos="2268"/>
          <w:tab w:val="left" w:pos="2977"/>
        </w:tabs>
        <w:ind w:left="2977" w:hanging="709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IT-Umgebung: DB2, SQL, UML, BPMN, </w:t>
      </w:r>
      <w:proofErr w:type="spellStart"/>
      <w:r w:rsidRPr="00570A21">
        <w:rPr>
          <w:rFonts w:ascii="Tw Cen MT" w:hAnsi="Tw Cen MT"/>
          <w:lang w:val="de-DE"/>
        </w:rPr>
        <w:t>XMLSpy</w:t>
      </w:r>
      <w:proofErr w:type="spellEnd"/>
      <w:r w:rsidRPr="00570A21">
        <w:rPr>
          <w:rFonts w:ascii="Tw Cen MT" w:hAnsi="Tw Cen MT"/>
          <w:lang w:val="de-DE"/>
        </w:rPr>
        <w:t xml:space="preserve">, MS Visio, </w:t>
      </w:r>
      <w:proofErr w:type="spellStart"/>
      <w:r w:rsidRPr="00570A21">
        <w:rPr>
          <w:rFonts w:ascii="Tw Cen MT" w:hAnsi="Tw Cen MT"/>
          <w:lang w:val="de-DE"/>
        </w:rPr>
        <w:t>Sharepoint</w:t>
      </w:r>
      <w:proofErr w:type="spellEnd"/>
      <w:r w:rsidRPr="00570A21">
        <w:rPr>
          <w:rFonts w:ascii="Tw Cen MT" w:hAnsi="Tw Cen MT"/>
          <w:lang w:val="de-DE"/>
        </w:rPr>
        <w:t xml:space="preserve">, DOORS, </w:t>
      </w:r>
      <w:proofErr w:type="spellStart"/>
      <w:r w:rsidRPr="00570A21">
        <w:rPr>
          <w:rFonts w:ascii="Tw Cen MT" w:hAnsi="Tw Cen MT"/>
          <w:lang w:val="de-DE"/>
        </w:rPr>
        <w:t>Balsamiq</w:t>
      </w:r>
      <w:proofErr w:type="spellEnd"/>
      <w:r w:rsidRPr="00570A21">
        <w:rPr>
          <w:rFonts w:ascii="Tw Cen MT" w:hAnsi="Tw Cen MT"/>
          <w:lang w:val="de-DE"/>
        </w:rPr>
        <w:t xml:space="preserve">, </w:t>
      </w:r>
      <w:proofErr w:type="spellStart"/>
      <w:r w:rsidRPr="00570A21">
        <w:rPr>
          <w:rFonts w:ascii="Tw Cen MT" w:hAnsi="Tw Cen MT"/>
          <w:lang w:val="de-DE"/>
        </w:rPr>
        <w:t>exorbyte</w:t>
      </w:r>
      <w:proofErr w:type="spellEnd"/>
      <w:r w:rsidRPr="00570A21">
        <w:rPr>
          <w:rFonts w:ascii="Tw Cen MT" w:hAnsi="Tw Cen MT"/>
          <w:lang w:val="de-DE"/>
        </w:rPr>
        <w:t xml:space="preserve"> </w:t>
      </w:r>
      <w:proofErr w:type="spellStart"/>
      <w:r w:rsidRPr="00570A21">
        <w:rPr>
          <w:rFonts w:ascii="Tw Cen MT" w:hAnsi="Tw Cen MT"/>
          <w:lang w:val="de-DE"/>
        </w:rPr>
        <w:t>MatchMaker</w:t>
      </w:r>
      <w:proofErr w:type="spellEnd"/>
      <w:r w:rsidRPr="00570A21">
        <w:rPr>
          <w:rFonts w:ascii="Tw Cen MT" w:hAnsi="Tw Cen MT"/>
          <w:lang w:val="de-DE"/>
        </w:rPr>
        <w:t xml:space="preserve">, JAVA, SOA, COBOL, V-Modell XT </w:t>
      </w:r>
      <w:proofErr w:type="spellStart"/>
      <w:r w:rsidRPr="00570A21">
        <w:rPr>
          <w:rFonts w:ascii="Tw Cen MT" w:hAnsi="Tw Cen MT"/>
          <w:lang w:val="de-DE"/>
        </w:rPr>
        <w:t>ITZBund</w:t>
      </w:r>
      <w:proofErr w:type="spellEnd"/>
      <w:r w:rsidR="00623583" w:rsidRPr="00570A21">
        <w:rPr>
          <w:rFonts w:ascii="Tw Cen MT" w:hAnsi="Tw Cen MT"/>
          <w:lang w:val="de-DE"/>
        </w:rPr>
        <w:t>, Microsoft Office</w:t>
      </w:r>
    </w:p>
    <w:p w14:paraId="00751CD6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</w:p>
    <w:p w14:paraId="27DFFE7B" w14:textId="0D80940C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01/2014 – 05/2016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DeAM</w:t>
      </w:r>
      <w:proofErr w:type="spellEnd"/>
      <w:r w:rsidRPr="00570A21">
        <w:rPr>
          <w:rFonts w:ascii="Tw Cen MT" w:hAnsi="Tw Cen MT"/>
          <w:lang w:val="de-DE"/>
        </w:rPr>
        <w:t xml:space="preserve"> Investment GmbH, Bank/Investmentgesellschaft, Frankfurt am Main</w:t>
      </w:r>
    </w:p>
    <w:p w14:paraId="57328C20" w14:textId="13682A29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Projektmanager,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</w:t>
      </w:r>
    </w:p>
    <w:p w14:paraId="49368BFE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Thema: Aladdin Green Package Integration (Business/IT-Analyse, Datenmanagement)</w:t>
      </w:r>
    </w:p>
    <w:p w14:paraId="4CA561B2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Ablösung des Vendors für Marktrisiko </w:t>
      </w:r>
      <w:proofErr w:type="spellStart"/>
      <w:r w:rsidRPr="00570A21">
        <w:rPr>
          <w:rFonts w:ascii="Tw Cen MT" w:hAnsi="Tw Cen MT"/>
          <w:lang w:val="de-DE"/>
        </w:rPr>
        <w:t>RiskMetrics</w:t>
      </w:r>
      <w:proofErr w:type="spellEnd"/>
      <w:r w:rsidRPr="00570A21">
        <w:rPr>
          <w:rFonts w:ascii="Tw Cen MT" w:hAnsi="Tw Cen MT"/>
          <w:lang w:val="de-DE"/>
        </w:rPr>
        <w:t xml:space="preserve"> durch BlackRock Aladdin, Anpassung der Schnittstellen und Anwendungen sowie Reporting</w:t>
      </w:r>
    </w:p>
    <w:p w14:paraId="7FA1BC02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T-SQL, Excel, SSRS, 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 xml:space="preserve">, BlackRock Aladdin, Oracle, XML, HP ALM, </w:t>
      </w:r>
      <w:proofErr w:type="spellStart"/>
      <w:r w:rsidRPr="00570A21">
        <w:rPr>
          <w:rFonts w:ascii="Tw Cen MT" w:hAnsi="Tw Cen MT"/>
        </w:rPr>
        <w:t>dbClarity</w:t>
      </w:r>
      <w:proofErr w:type="spellEnd"/>
    </w:p>
    <w:p w14:paraId="7AB68A77" w14:textId="77777777" w:rsidR="00C92C2E" w:rsidRPr="00570A21" w:rsidRDefault="00C92C2E">
      <w:pPr>
        <w:rPr>
          <w:rFonts w:ascii="Tw Cen MT" w:eastAsia="Arial Unicode MS" w:hAnsi="Tw Cen MT"/>
          <w:kern w:val="1"/>
          <w:sz w:val="22"/>
          <w:lang w:eastAsia="de-DE"/>
        </w:rPr>
      </w:pPr>
    </w:p>
    <w:p w14:paraId="47EAED3E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08/2013– </w:t>
      </w:r>
      <w:r w:rsidR="00CC2FAD" w:rsidRPr="00570A21">
        <w:rPr>
          <w:rFonts w:ascii="Tw Cen MT" w:hAnsi="Tw Cen MT"/>
          <w:lang w:val="de-DE"/>
        </w:rPr>
        <w:t>5/2016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DeAM</w:t>
      </w:r>
      <w:proofErr w:type="spellEnd"/>
      <w:r w:rsidRPr="00570A21">
        <w:rPr>
          <w:rFonts w:ascii="Tw Cen MT" w:hAnsi="Tw Cen MT"/>
          <w:lang w:val="de-DE"/>
        </w:rPr>
        <w:t xml:space="preserve"> Investment GmbH, Bank/Investmentgesellschaft, Frankfurt am Main</w:t>
      </w:r>
    </w:p>
    <w:p w14:paraId="1A9C40A9" w14:textId="6604C86A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Projektmanager,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</w:t>
      </w:r>
    </w:p>
    <w:p w14:paraId="776964C3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Requirements Engineering</w:t>
      </w:r>
    </w:p>
    <w:p w14:paraId="214B9716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Konfiguration und Testen eines .NET </w:t>
      </w:r>
      <w:proofErr w:type="spellStart"/>
      <w:r w:rsidRPr="00570A21">
        <w:rPr>
          <w:rFonts w:ascii="Tw Cen MT" w:hAnsi="Tw Cen MT"/>
          <w:lang w:val="de-DE"/>
        </w:rPr>
        <w:t>Frontends</w:t>
      </w:r>
      <w:proofErr w:type="spellEnd"/>
      <w:r w:rsidRPr="00570A21">
        <w:rPr>
          <w:rFonts w:ascii="Tw Cen MT" w:hAnsi="Tw Cen MT"/>
          <w:lang w:val="de-DE"/>
        </w:rPr>
        <w:t xml:space="preserve"> mit Abstraktions- und Freigabeschicht</w:t>
      </w:r>
    </w:p>
    <w:p w14:paraId="6BEFDF69" w14:textId="77777777" w:rsidR="00B47D32" w:rsidRPr="00570A21" w:rsidRDefault="00CB776D" w:rsidP="00CB776D">
      <w:pPr>
        <w:pStyle w:val="AbsatzEDVBeschreibung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IT-Umgebung: MS SQL Server, T-SQL, Excel, SSRS, </w:t>
      </w:r>
      <w:proofErr w:type="spellStart"/>
      <w:r w:rsidRPr="00570A21">
        <w:rPr>
          <w:rFonts w:ascii="Tw Cen MT" w:hAnsi="Tw Cen MT"/>
          <w:lang w:val="de-DE"/>
        </w:rPr>
        <w:t>dbClarity</w:t>
      </w:r>
      <w:proofErr w:type="spellEnd"/>
    </w:p>
    <w:p w14:paraId="074FCF57" w14:textId="5E957714" w:rsidR="00980F35" w:rsidRPr="00570A21" w:rsidRDefault="00980F35">
      <w:pPr>
        <w:rPr>
          <w:rFonts w:ascii="Tw Cen MT" w:eastAsia="Arial Unicode MS" w:hAnsi="Tw Cen MT"/>
          <w:kern w:val="1"/>
          <w:sz w:val="22"/>
          <w:lang w:val="de-DE" w:eastAsia="de-DE"/>
        </w:rPr>
      </w:pPr>
    </w:p>
    <w:p w14:paraId="6F20F9E0" w14:textId="6F576879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01/2013– 12/2015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5F1EED66" w14:textId="59A4448D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Projektmanager,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408658F7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Integriertes</w:t>
      </w:r>
      <w:proofErr w:type="spellEnd"/>
      <w:r w:rsidRPr="00570A21">
        <w:rPr>
          <w:rFonts w:ascii="Tw Cen MT" w:hAnsi="Tw Cen MT"/>
        </w:rPr>
        <w:t xml:space="preserve"> Risk Monitoring &amp; Reporting (</w:t>
      </w:r>
      <w:proofErr w:type="spellStart"/>
      <w:r w:rsidRPr="00570A21">
        <w:rPr>
          <w:rFonts w:ascii="Tw Cen MT" w:hAnsi="Tw Cen MT"/>
        </w:rPr>
        <w:t>VaR</w:t>
      </w:r>
      <w:proofErr w:type="spellEnd"/>
      <w:r w:rsidRPr="00570A21">
        <w:rPr>
          <w:rFonts w:ascii="Tw Cen MT" w:hAnsi="Tw Cen MT"/>
        </w:rPr>
        <w:t xml:space="preserve">, </w:t>
      </w:r>
      <w:proofErr w:type="spellStart"/>
      <w:r w:rsidRPr="00570A21">
        <w:rPr>
          <w:rFonts w:ascii="Tw Cen MT" w:hAnsi="Tw Cen MT"/>
        </w:rPr>
        <w:t>StressTest</w:t>
      </w:r>
      <w:proofErr w:type="spellEnd"/>
      <w:r w:rsidRPr="00570A21">
        <w:rPr>
          <w:rFonts w:ascii="Tw Cen MT" w:hAnsi="Tw Cen MT"/>
        </w:rPr>
        <w:t xml:space="preserve">, </w:t>
      </w:r>
      <w:proofErr w:type="spellStart"/>
      <w:r w:rsidRPr="00570A21">
        <w:rPr>
          <w:rFonts w:ascii="Tw Cen MT" w:hAnsi="Tw Cen MT"/>
        </w:rPr>
        <w:t>Backtesting</w:t>
      </w:r>
      <w:proofErr w:type="spellEnd"/>
      <w:r w:rsidRPr="00570A21">
        <w:rPr>
          <w:rFonts w:ascii="Tw Cen MT" w:hAnsi="Tw Cen MT"/>
        </w:rPr>
        <w:t>, Leverage, Liquidity Risk)</w:t>
      </w:r>
    </w:p>
    <w:p w14:paraId="7D0FDFAE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Leverage Calculation Platform</w:t>
      </w:r>
    </w:p>
    <w:p w14:paraId="42EDA2B2" w14:textId="0063D75F" w:rsidR="00CB776D" w:rsidRPr="00570A21" w:rsidRDefault="00CB776D" w:rsidP="0006205E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AIFMD Reporting</w:t>
      </w:r>
      <w:r w:rsidR="00980F35" w:rsidRPr="00570A21">
        <w:rPr>
          <w:rFonts w:ascii="Tw Cen MT" w:hAnsi="Tw Cen MT"/>
        </w:rPr>
        <w:t xml:space="preserve">, </w:t>
      </w:r>
      <w:r w:rsidRPr="00570A21">
        <w:rPr>
          <w:rFonts w:ascii="Tw Cen MT" w:hAnsi="Tw Cen MT"/>
        </w:rPr>
        <w:t xml:space="preserve">Client Reporting </w:t>
      </w:r>
      <w:proofErr w:type="spellStart"/>
      <w:r w:rsidRPr="00570A21">
        <w:rPr>
          <w:rFonts w:ascii="Tw Cen MT" w:hAnsi="Tw Cen MT"/>
        </w:rPr>
        <w:t>Effizienzsteigerung</w:t>
      </w:r>
      <w:proofErr w:type="spellEnd"/>
      <w:r w:rsidRPr="00570A21">
        <w:rPr>
          <w:rFonts w:ascii="Tw Cen MT" w:hAnsi="Tw Cen MT"/>
        </w:rPr>
        <w:t xml:space="preserve"> (</w:t>
      </w:r>
      <w:proofErr w:type="spellStart"/>
      <w:r w:rsidRPr="00570A21">
        <w:rPr>
          <w:rFonts w:ascii="Tw Cen MT" w:hAnsi="Tw Cen MT"/>
        </w:rPr>
        <w:t>OpEx</w:t>
      </w:r>
      <w:proofErr w:type="spellEnd"/>
      <w:r w:rsidRPr="00570A21">
        <w:rPr>
          <w:rFonts w:ascii="Tw Cen MT" w:hAnsi="Tw Cen MT"/>
        </w:rPr>
        <w:t>)</w:t>
      </w:r>
      <w:r w:rsidR="00980F35" w:rsidRPr="00570A21">
        <w:rPr>
          <w:rFonts w:ascii="Tw Cen MT" w:hAnsi="Tw Cen MT"/>
        </w:rPr>
        <w:t xml:space="preserve">, </w:t>
      </w:r>
      <w:r w:rsidRPr="00570A21">
        <w:rPr>
          <w:rFonts w:ascii="Tw Cen MT" w:hAnsi="Tw Cen MT"/>
        </w:rPr>
        <w:t>Derivate Reporting</w:t>
      </w:r>
    </w:p>
    <w:p w14:paraId="31876599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Strategie</w:t>
      </w:r>
      <w:proofErr w:type="spellEnd"/>
      <w:r w:rsidRPr="00570A21">
        <w:rPr>
          <w:rFonts w:ascii="Tw Cen MT" w:hAnsi="Tw Cen MT"/>
        </w:rPr>
        <w:t xml:space="preserve">, 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32517DBE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>, QlikView, SSRS</w:t>
      </w:r>
    </w:p>
    <w:p w14:paraId="07CF33E9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01/2012– 12/2012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3307341B" w14:textId="7C054C59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Projektmanager,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3666CE12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Derivate Reporting</w:t>
      </w:r>
    </w:p>
    <w:p w14:paraId="20FC4F59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Data warehouse Interfaces</w:t>
      </w:r>
    </w:p>
    <w:p w14:paraId="0A7CD5C3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SQL Server 2005/2008 Migration</w:t>
      </w:r>
    </w:p>
    <w:p w14:paraId="722157CE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Data Center </w:t>
      </w:r>
      <w:proofErr w:type="spellStart"/>
      <w:r w:rsidRPr="00570A21">
        <w:rPr>
          <w:rFonts w:ascii="Tw Cen MT" w:hAnsi="Tw Cen MT"/>
        </w:rPr>
        <w:t>Wechsel</w:t>
      </w:r>
      <w:proofErr w:type="spellEnd"/>
    </w:p>
    <w:p w14:paraId="04325BFF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SQL Server Job/Control-M Migration</w:t>
      </w:r>
    </w:p>
    <w:p w14:paraId="1AFFF751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Leverage Calculation</w:t>
      </w:r>
    </w:p>
    <w:p w14:paraId="68BFA24F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On-boarding US Portfolios</w:t>
      </w:r>
    </w:p>
    <w:p w14:paraId="1AC2A045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378B3C4D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Control-M,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 xml:space="preserve">, </w:t>
      </w:r>
      <w:proofErr w:type="spellStart"/>
      <w:r w:rsidRPr="00570A21">
        <w:rPr>
          <w:rFonts w:ascii="Tw Cen MT" w:hAnsi="Tw Cen MT"/>
        </w:rPr>
        <w:t>dbClarity</w:t>
      </w:r>
      <w:proofErr w:type="spellEnd"/>
    </w:p>
    <w:p w14:paraId="73952984" w14:textId="77777777" w:rsidR="008952D7" w:rsidRPr="00570A21" w:rsidRDefault="008952D7" w:rsidP="008952D7">
      <w:pPr>
        <w:pStyle w:val="Absatzleer"/>
        <w:rPr>
          <w:rFonts w:ascii="Tw Cen MT" w:hAnsi="Tw Cen MT"/>
          <w:lang w:val="en-US"/>
        </w:rPr>
      </w:pPr>
    </w:p>
    <w:p w14:paraId="4758E885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09/2011– 11/2011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Corpnext</w:t>
      </w:r>
      <w:proofErr w:type="spellEnd"/>
      <w:r w:rsidRPr="00570A21">
        <w:rPr>
          <w:rFonts w:ascii="Tw Cen MT" w:hAnsi="Tw Cen MT"/>
          <w:lang w:val="de-DE"/>
        </w:rPr>
        <w:t xml:space="preserve"> GmbH, Personaldienstleister, Frankfurt am Main</w:t>
      </w:r>
    </w:p>
    <w:p w14:paraId="38DD195F" w14:textId="471D338F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</w:t>
      </w:r>
      <w:r w:rsidR="00C25122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1523304D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Thema: Migration von </w:t>
      </w:r>
      <w:proofErr w:type="spellStart"/>
      <w:r w:rsidRPr="00570A21">
        <w:rPr>
          <w:rFonts w:ascii="Tw Cen MT" w:hAnsi="Tw Cen MT"/>
          <w:lang w:val="de-DE"/>
        </w:rPr>
        <w:t>StaffIt</w:t>
      </w:r>
      <w:proofErr w:type="spellEnd"/>
      <w:r w:rsidRPr="00570A21">
        <w:rPr>
          <w:rFonts w:ascii="Tw Cen MT" w:hAnsi="Tw Cen MT"/>
          <w:lang w:val="de-DE"/>
        </w:rPr>
        <w:t xml:space="preserve"> auf </w:t>
      </w:r>
      <w:proofErr w:type="spellStart"/>
      <w:r w:rsidRPr="00570A21">
        <w:rPr>
          <w:rFonts w:ascii="Tw Cen MT" w:hAnsi="Tw Cen MT"/>
          <w:lang w:val="de-DE"/>
        </w:rPr>
        <w:t>SalesForce</w:t>
      </w:r>
      <w:proofErr w:type="spellEnd"/>
      <w:r w:rsidRPr="00570A21">
        <w:rPr>
          <w:rFonts w:ascii="Tw Cen MT" w:hAnsi="Tw Cen MT"/>
          <w:lang w:val="de-DE"/>
        </w:rPr>
        <w:t xml:space="preserve"> (XML/CSV)</w:t>
      </w:r>
    </w:p>
    <w:p w14:paraId="0200A4D6" w14:textId="77777777" w:rsidR="00CB776D" w:rsidRPr="00570A21" w:rsidRDefault="00CB776D" w:rsidP="00A96DAA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Access, VBA, SQL, XML, </w:t>
      </w:r>
      <w:proofErr w:type="spellStart"/>
      <w:r w:rsidRPr="00570A21">
        <w:rPr>
          <w:rFonts w:ascii="Tw Cen MT" w:hAnsi="Tw Cen MT"/>
        </w:rPr>
        <w:t>SalesForce</w:t>
      </w:r>
      <w:proofErr w:type="spellEnd"/>
      <w:r w:rsidRPr="00570A21">
        <w:rPr>
          <w:rFonts w:ascii="Tw Cen MT" w:hAnsi="Tw Cen MT"/>
        </w:rPr>
        <w:t xml:space="preserve">, </w:t>
      </w:r>
      <w:proofErr w:type="spellStart"/>
      <w:r w:rsidRPr="00570A21">
        <w:rPr>
          <w:rFonts w:ascii="Tw Cen MT" w:hAnsi="Tw Cen MT"/>
        </w:rPr>
        <w:t>StaffIt</w:t>
      </w:r>
      <w:proofErr w:type="spellEnd"/>
    </w:p>
    <w:p w14:paraId="6DC05552" w14:textId="77777777" w:rsidR="008952D7" w:rsidRPr="00570A21" w:rsidRDefault="008952D7" w:rsidP="008952D7">
      <w:pPr>
        <w:pStyle w:val="Absatzleer"/>
        <w:rPr>
          <w:rFonts w:ascii="Tw Cen MT" w:hAnsi="Tw Cen MT"/>
          <w:lang w:val="en-US"/>
        </w:rPr>
      </w:pPr>
    </w:p>
    <w:p w14:paraId="37ABFCD9" w14:textId="77777777" w:rsidR="003C3951" w:rsidRPr="00314ADB" w:rsidRDefault="003C3951">
      <w:pPr>
        <w:rPr>
          <w:rFonts w:ascii="Tw Cen MT" w:eastAsia="Arial Unicode MS" w:hAnsi="Tw Cen MT"/>
          <w:kern w:val="1"/>
          <w:sz w:val="22"/>
          <w:lang w:val="en-GB" w:eastAsia="de-DE"/>
        </w:rPr>
      </w:pPr>
      <w:r w:rsidRPr="00314ADB">
        <w:rPr>
          <w:rFonts w:ascii="Tw Cen MT" w:hAnsi="Tw Cen MT"/>
          <w:lang w:val="en-GB"/>
        </w:rPr>
        <w:br w:type="page"/>
      </w:r>
    </w:p>
    <w:p w14:paraId="069611BF" w14:textId="7968770C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lastRenderedPageBreak/>
        <w:t>01/2011– 12/2011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4633869B" w14:textId="0356EA35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Projektmanager,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41BFC751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UCITS IV/KID Reporting System</w:t>
      </w:r>
    </w:p>
    <w:p w14:paraId="754E548D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Liquidity Risk System (RC </w:t>
      </w:r>
      <w:proofErr w:type="spellStart"/>
      <w:r w:rsidRPr="00570A21">
        <w:rPr>
          <w:rFonts w:ascii="Tw Cen MT" w:hAnsi="Tw Cen MT"/>
        </w:rPr>
        <w:t>Banken</w:t>
      </w:r>
      <w:proofErr w:type="spellEnd"/>
      <w:r w:rsidRPr="00570A21">
        <w:rPr>
          <w:rFonts w:ascii="Tw Cen MT" w:hAnsi="Tw Cen MT"/>
        </w:rPr>
        <w:t xml:space="preserve"> Liquidity </w:t>
      </w:r>
      <w:proofErr w:type="spellStart"/>
      <w:r w:rsidRPr="00570A21">
        <w:rPr>
          <w:rFonts w:ascii="Tw Cen MT" w:hAnsi="Tw Cen MT"/>
        </w:rPr>
        <w:t>Analyser</w:t>
      </w:r>
      <w:proofErr w:type="spellEnd"/>
      <w:r w:rsidRPr="00570A21">
        <w:rPr>
          <w:rFonts w:ascii="Tw Cen MT" w:hAnsi="Tw Cen MT"/>
        </w:rPr>
        <w:t xml:space="preserve">, 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>)</w:t>
      </w:r>
    </w:p>
    <w:p w14:paraId="590E952A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Backtesting</w:t>
      </w:r>
      <w:proofErr w:type="spellEnd"/>
      <w:r w:rsidRPr="00570A21">
        <w:rPr>
          <w:rFonts w:ascii="Tw Cen MT" w:hAnsi="Tw Cen MT"/>
        </w:rPr>
        <w:t xml:space="preserve"> Monitoring &amp; Reporting Tool</w:t>
      </w:r>
    </w:p>
    <w:p w14:paraId="1F7D547C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Testen, Analyse und Bewertung eines BI-System (</w:t>
      </w:r>
      <w:proofErr w:type="spellStart"/>
      <w:r w:rsidRPr="00570A21">
        <w:rPr>
          <w:rFonts w:ascii="Tw Cen MT" w:hAnsi="Tw Cen MT"/>
          <w:lang w:val="de-DE"/>
        </w:rPr>
        <w:t>Armanta</w:t>
      </w:r>
      <w:proofErr w:type="spellEnd"/>
      <w:r w:rsidRPr="00570A21">
        <w:rPr>
          <w:rFonts w:ascii="Tw Cen MT" w:hAnsi="Tw Cen MT"/>
          <w:lang w:val="de-DE"/>
        </w:rPr>
        <w:t>)</w:t>
      </w:r>
    </w:p>
    <w:p w14:paraId="261EE5ED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Mitarbeit</w:t>
      </w:r>
      <w:proofErr w:type="spellEnd"/>
      <w:r w:rsidRPr="00570A21">
        <w:rPr>
          <w:rFonts w:ascii="Tw Cen MT" w:hAnsi="Tw Cen MT"/>
        </w:rPr>
        <w:t xml:space="preserve"> </w:t>
      </w:r>
      <w:proofErr w:type="spellStart"/>
      <w:r w:rsidRPr="00570A21">
        <w:rPr>
          <w:rFonts w:ascii="Tw Cen MT" w:hAnsi="Tw Cen MT"/>
        </w:rPr>
        <w:t>Abstraktionsschicht</w:t>
      </w:r>
      <w:proofErr w:type="spellEnd"/>
      <w:r w:rsidRPr="00570A21">
        <w:rPr>
          <w:rFonts w:ascii="Tw Cen MT" w:hAnsi="Tw Cen MT"/>
        </w:rPr>
        <w:t xml:space="preserve"> (Expression Layer, Limit System, Approval Layer, Stakeholder Interface)</w:t>
      </w:r>
    </w:p>
    <w:p w14:paraId="0A677683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Requirement </w:t>
      </w:r>
      <w:proofErr w:type="spellStart"/>
      <w:r w:rsidRPr="00570A21">
        <w:rPr>
          <w:rFonts w:ascii="Tw Cen MT" w:hAnsi="Tw Cen MT"/>
        </w:rPr>
        <w:t>Spezifikation</w:t>
      </w:r>
      <w:proofErr w:type="spellEnd"/>
    </w:p>
    <w:p w14:paraId="3E3A4905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5D101EF4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</w:t>
      </w:r>
      <w:proofErr w:type="spellStart"/>
      <w:r w:rsidRPr="00570A21">
        <w:rPr>
          <w:rFonts w:ascii="Tw Cen MT" w:hAnsi="Tw Cen MT"/>
        </w:rPr>
        <w:t>Armanta</w:t>
      </w:r>
      <w:proofErr w:type="spellEnd"/>
      <w:r w:rsidRPr="00570A21">
        <w:rPr>
          <w:rFonts w:ascii="Tw Cen MT" w:hAnsi="Tw Cen MT"/>
        </w:rPr>
        <w:t xml:space="preserve">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</w:p>
    <w:p w14:paraId="4E80642F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2E904E58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01/2010– 12/2010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711A55B1" w14:textId="52051B10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1A564B55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regulatorische</w:t>
      </w:r>
      <w:proofErr w:type="spellEnd"/>
      <w:r w:rsidRPr="00570A21">
        <w:rPr>
          <w:rFonts w:ascii="Tw Cen MT" w:hAnsi="Tw Cen MT"/>
        </w:rPr>
        <w:t xml:space="preserve"> Monitoring &amp; Reporting </w:t>
      </w:r>
      <w:proofErr w:type="spellStart"/>
      <w:r w:rsidRPr="00570A21">
        <w:rPr>
          <w:rFonts w:ascii="Tw Cen MT" w:hAnsi="Tw Cen MT"/>
        </w:rPr>
        <w:t>Lösungen</w:t>
      </w:r>
      <w:proofErr w:type="spellEnd"/>
    </w:p>
    <w:p w14:paraId="7B94C23C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Anforderungsspezifikation</w:t>
      </w:r>
      <w:proofErr w:type="spellEnd"/>
    </w:p>
    <w:p w14:paraId="14EC6725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Derivative Free Check Process/Tool</w:t>
      </w:r>
    </w:p>
    <w:p w14:paraId="4C3DA6EB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74397337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</w:p>
    <w:p w14:paraId="5B05E9C2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0CE59D28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01/2009– 12/2009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5FCACDAA" w14:textId="079FCA0F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IT-</w:t>
      </w:r>
      <w:r w:rsidR="00C25122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0240CD33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regulatorische</w:t>
      </w:r>
      <w:proofErr w:type="spellEnd"/>
      <w:r w:rsidRPr="00570A21">
        <w:rPr>
          <w:rFonts w:ascii="Tw Cen MT" w:hAnsi="Tw Cen MT"/>
        </w:rPr>
        <w:t xml:space="preserve"> Monitoring &amp; Reporting </w:t>
      </w:r>
      <w:proofErr w:type="spellStart"/>
      <w:r w:rsidRPr="00570A21">
        <w:rPr>
          <w:rFonts w:ascii="Tw Cen MT" w:hAnsi="Tw Cen MT"/>
        </w:rPr>
        <w:t>Lösungen</w:t>
      </w:r>
      <w:proofErr w:type="spellEnd"/>
    </w:p>
    <w:p w14:paraId="0B0CDA39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Time Series Upload Process (Bloomberg/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>)</w:t>
      </w:r>
    </w:p>
    <w:p w14:paraId="071C7522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On-boarding APAC Portfolios</w:t>
      </w:r>
    </w:p>
    <w:p w14:paraId="69C65B34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Dashboard</w:t>
      </w:r>
    </w:p>
    <w:p w14:paraId="79A5BDDF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6672011B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>, Bloomberg</w:t>
      </w:r>
    </w:p>
    <w:p w14:paraId="3EA154A1" w14:textId="77777777" w:rsidR="008952D7" w:rsidRPr="00570A21" w:rsidRDefault="008952D7" w:rsidP="008952D7">
      <w:pPr>
        <w:pStyle w:val="Absatzleer"/>
        <w:rPr>
          <w:rFonts w:ascii="Tw Cen MT" w:hAnsi="Tw Cen MT"/>
          <w:lang w:val="en-US"/>
        </w:rPr>
      </w:pPr>
    </w:p>
    <w:p w14:paraId="4E388CF0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6896A692" w14:textId="77777777" w:rsidR="003C3951" w:rsidRPr="00314ADB" w:rsidRDefault="003C3951">
      <w:pPr>
        <w:rPr>
          <w:rFonts w:ascii="Tw Cen MT" w:eastAsia="Arial Unicode MS" w:hAnsi="Tw Cen MT"/>
          <w:kern w:val="1"/>
          <w:sz w:val="22"/>
          <w:lang w:val="en-GB" w:eastAsia="de-DE"/>
        </w:rPr>
      </w:pPr>
      <w:r w:rsidRPr="00314ADB">
        <w:rPr>
          <w:rFonts w:ascii="Tw Cen MT" w:hAnsi="Tw Cen MT"/>
          <w:lang w:val="en-GB"/>
        </w:rPr>
        <w:br w:type="page"/>
      </w:r>
    </w:p>
    <w:p w14:paraId="6A83B4F7" w14:textId="5C0FE37A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lastRenderedPageBreak/>
        <w:t>01/2008 – 12/2008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59C26981" w14:textId="08569884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IT</w:t>
      </w:r>
      <w:r w:rsidR="00C25122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12566AC9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regulatorische</w:t>
      </w:r>
      <w:proofErr w:type="spellEnd"/>
      <w:r w:rsidRPr="00570A21">
        <w:rPr>
          <w:rFonts w:ascii="Tw Cen MT" w:hAnsi="Tw Cen MT"/>
        </w:rPr>
        <w:t xml:space="preserve"> Monitoring &amp; Reporting </w:t>
      </w:r>
      <w:proofErr w:type="spellStart"/>
      <w:r w:rsidRPr="00570A21">
        <w:rPr>
          <w:rFonts w:ascii="Tw Cen MT" w:hAnsi="Tw Cen MT"/>
        </w:rPr>
        <w:t>Lösungen</w:t>
      </w:r>
      <w:proofErr w:type="spellEnd"/>
    </w:p>
    <w:p w14:paraId="184B4A3C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SQL Server 2000/2005 Upgrade</w:t>
      </w:r>
    </w:p>
    <w:p w14:paraId="1B6B8F87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External Auditor Reporting System (KPMG)</w:t>
      </w:r>
    </w:p>
    <w:p w14:paraId="086DFC92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Mitarbeit Migration VBA XML </w:t>
      </w:r>
      <w:proofErr w:type="spellStart"/>
      <w:r w:rsidRPr="00570A21">
        <w:rPr>
          <w:rFonts w:ascii="Tw Cen MT" w:hAnsi="Tw Cen MT"/>
          <w:lang w:val="de-DE"/>
        </w:rPr>
        <w:t>Loader</w:t>
      </w:r>
      <w:proofErr w:type="spellEnd"/>
      <w:r w:rsidRPr="00570A21">
        <w:rPr>
          <w:rFonts w:ascii="Tw Cen MT" w:hAnsi="Tw Cen MT"/>
          <w:lang w:val="de-DE"/>
        </w:rPr>
        <w:t xml:space="preserve"> zu C#.Net </w:t>
      </w:r>
      <w:proofErr w:type="spellStart"/>
      <w:r w:rsidRPr="00570A21">
        <w:rPr>
          <w:rFonts w:ascii="Tw Cen MT" w:hAnsi="Tw Cen MT"/>
          <w:lang w:val="de-DE"/>
        </w:rPr>
        <w:t>RiskMetrics</w:t>
      </w:r>
      <w:proofErr w:type="spellEnd"/>
      <w:r w:rsidRPr="00570A21">
        <w:rPr>
          <w:rFonts w:ascii="Tw Cen MT" w:hAnsi="Tw Cen MT"/>
          <w:lang w:val="de-DE"/>
        </w:rPr>
        <w:t xml:space="preserve"> XML </w:t>
      </w:r>
      <w:proofErr w:type="spellStart"/>
      <w:r w:rsidRPr="00570A21">
        <w:rPr>
          <w:rFonts w:ascii="Tw Cen MT" w:hAnsi="Tw Cen MT"/>
          <w:lang w:val="de-DE"/>
        </w:rPr>
        <w:t>Loader</w:t>
      </w:r>
      <w:proofErr w:type="spellEnd"/>
    </w:p>
    <w:p w14:paraId="7E7F2E4C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Reconciliation </w:t>
      </w:r>
      <w:proofErr w:type="spellStart"/>
      <w:r w:rsidRPr="00570A21">
        <w:rPr>
          <w:rFonts w:ascii="Tw Cen MT" w:hAnsi="Tw Cen MT"/>
        </w:rPr>
        <w:t>Lösung</w:t>
      </w:r>
      <w:proofErr w:type="spellEnd"/>
    </w:p>
    <w:p w14:paraId="702021D4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Securities Lending Reporting</w:t>
      </w:r>
    </w:p>
    <w:p w14:paraId="1BBEA48D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Early Warning System (Credit Spreads, </w:t>
      </w:r>
      <w:proofErr w:type="spellStart"/>
      <w:r w:rsidRPr="00570A21">
        <w:rPr>
          <w:rFonts w:ascii="Tw Cen MT" w:hAnsi="Tw Cen MT"/>
        </w:rPr>
        <w:t>MarkIt</w:t>
      </w:r>
      <w:proofErr w:type="spellEnd"/>
      <w:r w:rsidRPr="00570A21">
        <w:rPr>
          <w:rFonts w:ascii="Tw Cen MT" w:hAnsi="Tw Cen MT"/>
        </w:rPr>
        <w:t xml:space="preserve"> Data)</w:t>
      </w:r>
    </w:p>
    <w:p w14:paraId="7BBB634D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Counterpart Risk Reporting</w:t>
      </w:r>
    </w:p>
    <w:p w14:paraId="5EDD7602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71052070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570A21">
        <w:rPr>
          <w:rFonts w:ascii="Tw Cen MT" w:hAnsi="Tw Cen MT"/>
        </w:rPr>
        <w:t>RiskMetrics</w:t>
      </w:r>
      <w:proofErr w:type="spellEnd"/>
    </w:p>
    <w:p w14:paraId="6CBA503C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42A50F33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01/2007 – 12/2007</w:t>
      </w:r>
      <w:r w:rsidRPr="00570A21">
        <w:rPr>
          <w:rFonts w:ascii="Tw Cen MT" w:hAnsi="Tw Cen MT"/>
          <w:lang w:val="de-DE"/>
        </w:rPr>
        <w:tab/>
        <w:t>DWS Holding &amp; Services GmbH, Bank/Investmentgesellschaft, Frankfurt am Main</w:t>
      </w:r>
    </w:p>
    <w:p w14:paraId="5144E5AD" w14:textId="344CA85B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Anforderungsmanager, IT</w:t>
      </w:r>
      <w:r w:rsidR="00752E0A">
        <w:rPr>
          <w:rFonts w:ascii="Tw Cen MT" w:hAnsi="Tw Cen MT"/>
          <w:lang w:val="de-DE"/>
        </w:rPr>
        <w:t>-</w:t>
      </w:r>
      <w:r w:rsidR="00A96DAA" w:rsidRPr="00570A21">
        <w:rPr>
          <w:rFonts w:ascii="Tw Cen MT" w:hAnsi="Tw Cen MT"/>
          <w:lang w:val="de-DE"/>
        </w:rPr>
        <w:t xml:space="preserve">Business </w:t>
      </w:r>
      <w:r w:rsidRPr="00570A21">
        <w:rPr>
          <w:rFonts w:ascii="Tw Cen MT" w:hAnsi="Tw Cen MT"/>
          <w:lang w:val="de-DE"/>
        </w:rPr>
        <w:t>Analyst, Entwickler</w:t>
      </w:r>
    </w:p>
    <w:p w14:paraId="5B2C08FE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>Access/SQL Server 2000 Upgrade</w:t>
      </w:r>
    </w:p>
    <w:p w14:paraId="4361EEBC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regulatorische</w:t>
      </w:r>
      <w:proofErr w:type="spellEnd"/>
      <w:r w:rsidRPr="00570A21">
        <w:rPr>
          <w:rFonts w:ascii="Tw Cen MT" w:hAnsi="Tw Cen MT"/>
        </w:rPr>
        <w:t xml:space="preserve"> Monitoring &amp; Reporting </w:t>
      </w:r>
      <w:proofErr w:type="spellStart"/>
      <w:r w:rsidRPr="00570A21">
        <w:rPr>
          <w:rFonts w:ascii="Tw Cen MT" w:hAnsi="Tw Cen MT"/>
        </w:rPr>
        <w:t>Lösungen</w:t>
      </w:r>
      <w:proofErr w:type="spellEnd"/>
    </w:p>
    <w:p w14:paraId="1F1082CF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RiskMetrics</w:t>
      </w:r>
      <w:proofErr w:type="spellEnd"/>
      <w:r w:rsidRPr="00570A21">
        <w:rPr>
          <w:rFonts w:ascii="Tw Cen MT" w:hAnsi="Tw Cen MT"/>
        </w:rPr>
        <w:t xml:space="preserve"> XML </w:t>
      </w:r>
      <w:proofErr w:type="spellStart"/>
      <w:r w:rsidRPr="00570A21">
        <w:rPr>
          <w:rFonts w:ascii="Tw Cen MT" w:hAnsi="Tw Cen MT"/>
        </w:rPr>
        <w:t>Korrekturlauf</w:t>
      </w:r>
      <w:proofErr w:type="spellEnd"/>
    </w:p>
    <w:p w14:paraId="5776F0E0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DeAMFit</w:t>
      </w:r>
      <w:proofErr w:type="spellEnd"/>
      <w:r w:rsidRPr="00570A21">
        <w:rPr>
          <w:rFonts w:ascii="Tw Cen MT" w:hAnsi="Tw Cen MT"/>
        </w:rPr>
        <w:t xml:space="preserve"> Client Reporting</w:t>
      </w:r>
    </w:p>
    <w:p w14:paraId="0903ABA1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Testen, Analyse und Bewertung einer Oracle sowie ETL Lösung</w:t>
      </w:r>
    </w:p>
    <w:p w14:paraId="6CDBE254" w14:textId="77777777" w:rsidR="00CB776D" w:rsidRPr="00570A21" w:rsidRDefault="00CB776D" w:rsidP="00CB776D">
      <w:pPr>
        <w:pStyle w:val="Absatz2"/>
        <w:rPr>
          <w:rFonts w:ascii="Tw Cen MT" w:hAnsi="Tw Cen MT"/>
        </w:rPr>
      </w:pPr>
      <w:r w:rsidRPr="00570A21">
        <w:rPr>
          <w:rFonts w:ascii="Tw Cen MT" w:hAnsi="Tw Cen MT"/>
        </w:rPr>
        <w:t xml:space="preserve">diverse </w:t>
      </w:r>
      <w:proofErr w:type="spellStart"/>
      <w:r w:rsidRPr="00570A21">
        <w:rPr>
          <w:rFonts w:ascii="Tw Cen MT" w:hAnsi="Tw Cen MT"/>
        </w:rPr>
        <w:t>Analyse</w:t>
      </w:r>
      <w:proofErr w:type="spellEnd"/>
      <w:r w:rsidRPr="00570A21">
        <w:rPr>
          <w:rFonts w:ascii="Tw Cen MT" w:hAnsi="Tw Cen MT"/>
        </w:rPr>
        <w:t xml:space="preserve"> Tools und Reporting</w:t>
      </w:r>
    </w:p>
    <w:p w14:paraId="4A869C1D" w14:textId="77777777" w:rsidR="00CB776D" w:rsidRPr="00570A21" w:rsidRDefault="00CB776D" w:rsidP="00F61AAC">
      <w:pPr>
        <w:pStyle w:val="AbsatzEDVBeschreibung"/>
        <w:tabs>
          <w:tab w:val="clear" w:pos="2268"/>
        </w:tabs>
        <w:ind w:left="3402" w:hanging="1275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SQL Server, MS Access, VBA, T-SQL, SQL, XML, Oracle, </w:t>
      </w:r>
      <w:proofErr w:type="spellStart"/>
      <w:r w:rsidRPr="00570A21">
        <w:rPr>
          <w:rFonts w:ascii="Tw Cen MT" w:hAnsi="Tw Cen MT"/>
        </w:rPr>
        <w:t>RiskMetrics</w:t>
      </w:r>
      <w:proofErr w:type="spellEnd"/>
    </w:p>
    <w:p w14:paraId="4A8870A5" w14:textId="7681146A" w:rsidR="00980F35" w:rsidRPr="00112B9C" w:rsidRDefault="00980F35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45B16569" w14:textId="3EEDF979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06/2006 – 02/2007</w:t>
      </w:r>
      <w:r w:rsidRPr="00570A21">
        <w:rPr>
          <w:rFonts w:ascii="Tw Cen MT" w:hAnsi="Tw Cen MT"/>
          <w:lang w:val="de-DE"/>
        </w:rPr>
        <w:tab/>
        <w:t>Quartal Financial Solutions AG, IT-Consulting/Software-Anbieter für Finanzindustrie, Frankfurt am Main/ Zürich</w:t>
      </w:r>
    </w:p>
    <w:p w14:paraId="418C476F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IT-Analyst</w:t>
      </w:r>
    </w:p>
    <w:p w14:paraId="3D9D4271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Erstellung einer Studie zur automatisierten Abwicklung von Bestandsprovisionen im Fondsgeschäft unter Einsatz von SWIFT ISO 20022/UNIFI.</w:t>
      </w:r>
    </w:p>
    <w:p w14:paraId="550AD014" w14:textId="77777777" w:rsidR="00CB776D" w:rsidRPr="00570A21" w:rsidRDefault="00CB776D" w:rsidP="00F61AAC">
      <w:pPr>
        <w:pStyle w:val="AbsatzEDVBeschreibung"/>
        <w:tabs>
          <w:tab w:val="clear" w:pos="2268"/>
        </w:tabs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 xml:space="preserve">: MS Access, VBA, SQL, XML, </w:t>
      </w:r>
      <w:proofErr w:type="spellStart"/>
      <w:r w:rsidRPr="00570A21">
        <w:rPr>
          <w:rFonts w:ascii="Tw Cen MT" w:hAnsi="Tw Cen MT"/>
        </w:rPr>
        <w:t>Altova</w:t>
      </w:r>
      <w:proofErr w:type="spellEnd"/>
      <w:r w:rsidRPr="00570A21">
        <w:rPr>
          <w:rFonts w:ascii="Tw Cen MT" w:hAnsi="Tw Cen MT"/>
        </w:rPr>
        <w:t xml:space="preserve"> XML Spy/</w:t>
      </w:r>
      <w:proofErr w:type="spellStart"/>
      <w:r w:rsidRPr="00570A21">
        <w:rPr>
          <w:rFonts w:ascii="Tw Cen MT" w:hAnsi="Tw Cen MT"/>
        </w:rPr>
        <w:t>Mapforce</w:t>
      </w:r>
      <w:proofErr w:type="spellEnd"/>
      <w:r w:rsidRPr="00570A21">
        <w:rPr>
          <w:rFonts w:ascii="Tw Cen MT" w:hAnsi="Tw Cen MT"/>
        </w:rPr>
        <w:t>, Quartal Commission</w:t>
      </w:r>
    </w:p>
    <w:p w14:paraId="1ADD5FBE" w14:textId="77777777" w:rsidR="00CB776D" w:rsidRPr="00570A21" w:rsidRDefault="00CB776D" w:rsidP="00CB776D">
      <w:pPr>
        <w:rPr>
          <w:rFonts w:ascii="Tw Cen MT" w:hAnsi="Tw Cen MT" w:cs="Arial"/>
          <w:szCs w:val="22"/>
        </w:rPr>
      </w:pPr>
    </w:p>
    <w:p w14:paraId="20B7D1B2" w14:textId="3439026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08/2006 – 11/2006</w:t>
      </w:r>
      <w:r w:rsidRPr="00570A21">
        <w:rPr>
          <w:rFonts w:ascii="Tw Cen MT" w:hAnsi="Tw Cen MT"/>
          <w:lang w:val="de-DE"/>
        </w:rPr>
        <w:tab/>
      </w:r>
      <w:proofErr w:type="spellStart"/>
      <w:r w:rsidRPr="00570A21">
        <w:rPr>
          <w:rFonts w:ascii="Tw Cen MT" w:hAnsi="Tw Cen MT"/>
          <w:lang w:val="de-DE"/>
        </w:rPr>
        <w:t>AmpegaGerling</w:t>
      </w:r>
      <w:proofErr w:type="spellEnd"/>
      <w:r w:rsidRPr="00570A21">
        <w:rPr>
          <w:rFonts w:ascii="Tw Cen MT" w:hAnsi="Tw Cen MT"/>
          <w:lang w:val="de-DE"/>
        </w:rPr>
        <w:t xml:space="preserve"> Investment GmbH, Bank/Investmentgesellschaft, Frankfurt am Main/ Hannover</w:t>
      </w:r>
    </w:p>
    <w:p w14:paraId="46F44B91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IT-Analyst</w:t>
      </w:r>
    </w:p>
    <w:p w14:paraId="2503D278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 xml:space="preserve">Integration einer </w:t>
      </w:r>
      <w:proofErr w:type="spellStart"/>
      <w:r w:rsidRPr="00570A21">
        <w:rPr>
          <w:rFonts w:ascii="Tw Cen MT" w:hAnsi="Tw Cen MT"/>
          <w:lang w:val="de-DE"/>
        </w:rPr>
        <w:t>Reportinglösung</w:t>
      </w:r>
      <w:proofErr w:type="spellEnd"/>
      <w:r w:rsidRPr="00570A21">
        <w:rPr>
          <w:rFonts w:ascii="Tw Cen MT" w:hAnsi="Tw Cen MT"/>
          <w:lang w:val="de-DE"/>
        </w:rPr>
        <w:t xml:space="preserve"> für Fonds-Factsheets, Monatsreporting</w:t>
      </w:r>
    </w:p>
    <w:p w14:paraId="1EAE0270" w14:textId="77777777" w:rsidR="00CB776D" w:rsidRPr="00570A21" w:rsidRDefault="00CB776D" w:rsidP="00CB776D">
      <w:pPr>
        <w:pStyle w:val="Absatz2"/>
        <w:rPr>
          <w:rFonts w:ascii="Tw Cen MT" w:hAnsi="Tw Cen MT"/>
        </w:rPr>
      </w:pPr>
      <w:proofErr w:type="spellStart"/>
      <w:r w:rsidRPr="00570A21">
        <w:rPr>
          <w:rFonts w:ascii="Tw Cen MT" w:hAnsi="Tw Cen MT"/>
        </w:rPr>
        <w:t>Anlageausschussreporting</w:t>
      </w:r>
      <w:proofErr w:type="spellEnd"/>
    </w:p>
    <w:p w14:paraId="14A0490C" w14:textId="77777777" w:rsidR="00C92C2E" w:rsidRPr="00570A21" w:rsidRDefault="00CB776D" w:rsidP="008952D7">
      <w:pPr>
        <w:pStyle w:val="AbsatzEDVBeschreibung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IT-Umgebung: Quartal Flow, MS SQL Server</w:t>
      </w:r>
    </w:p>
    <w:p w14:paraId="641F1A56" w14:textId="77777777" w:rsidR="008952D7" w:rsidRPr="00570A21" w:rsidRDefault="008952D7" w:rsidP="008952D7">
      <w:pPr>
        <w:pStyle w:val="Absatzleer"/>
        <w:rPr>
          <w:rFonts w:ascii="Tw Cen MT" w:hAnsi="Tw Cen MT"/>
        </w:rPr>
      </w:pPr>
    </w:p>
    <w:p w14:paraId="1842524D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lastRenderedPageBreak/>
        <w:t>05/2006 – 07/2006</w:t>
      </w:r>
      <w:r w:rsidRPr="00570A21">
        <w:rPr>
          <w:rFonts w:ascii="Tw Cen MT" w:hAnsi="Tw Cen MT"/>
          <w:lang w:val="de-DE"/>
        </w:rPr>
        <w:tab/>
        <w:t>Quartal Financial Solutions AG, IT-Consulting/Software-Anbieter für Finanzindustrie, Frankfurt am Main</w:t>
      </w:r>
    </w:p>
    <w:p w14:paraId="435C0D85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IT-Analyst, Entwickler</w:t>
      </w:r>
    </w:p>
    <w:p w14:paraId="3D7F6DF9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Aufbau einer komplexen CRM-Lösung basierend auf MS-Access.</w:t>
      </w:r>
    </w:p>
    <w:p w14:paraId="5CAACE4F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>: MS Access, VBA, SQL</w:t>
      </w:r>
    </w:p>
    <w:p w14:paraId="1FB99946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2E39CD79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03/2005 – 09/2005</w:t>
      </w:r>
      <w:r w:rsidRPr="00570A21">
        <w:rPr>
          <w:rFonts w:ascii="Tw Cen MT" w:hAnsi="Tw Cen MT"/>
          <w:lang w:val="de-DE"/>
        </w:rPr>
        <w:tab/>
        <w:t>Quartal Financial Solutions AG, IT-Consulting/Software-Anbieter für Finanzindustrie, Frankfurt am Main</w:t>
      </w:r>
    </w:p>
    <w:p w14:paraId="7A8C79E3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IT-Analyst, Entwickler</w:t>
      </w:r>
    </w:p>
    <w:p w14:paraId="7A2CFEFC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Erstellung einer Anwendung zur dynamischen Abbildung mehrschichtiger Sales-Vorgänge in einer internationalen Konzernstruktur.</w:t>
      </w:r>
    </w:p>
    <w:p w14:paraId="2B3EFDC3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>: MS Access, VBA, SQL</w:t>
      </w:r>
    </w:p>
    <w:p w14:paraId="2A99F131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6EC6A5FC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08/2004 – 09/2004</w:t>
      </w:r>
      <w:r w:rsidRPr="00570A21">
        <w:rPr>
          <w:rFonts w:ascii="Tw Cen MT" w:hAnsi="Tw Cen MT"/>
          <w:lang w:val="de-DE"/>
        </w:rPr>
        <w:tab/>
        <w:t>BWG &amp; Co.KG mbH, Transportwesen, Butzbach</w:t>
      </w:r>
    </w:p>
    <w:p w14:paraId="55DAB5CC" w14:textId="77777777" w:rsidR="00CB776D" w:rsidRPr="00570A21" w:rsidRDefault="00CB776D" w:rsidP="00CB776D">
      <w:pPr>
        <w:pStyle w:val="Absatz1Einschub"/>
        <w:rPr>
          <w:rFonts w:ascii="Tw Cen MT" w:hAnsi="Tw Cen MT"/>
        </w:rPr>
      </w:pPr>
      <w:r w:rsidRPr="00570A21">
        <w:rPr>
          <w:rFonts w:ascii="Tw Cen MT" w:hAnsi="Tw Cen MT"/>
        </w:rPr>
        <w:t xml:space="preserve">Rolle: IT-Analyst, </w:t>
      </w:r>
      <w:proofErr w:type="spellStart"/>
      <w:r w:rsidRPr="00570A21">
        <w:rPr>
          <w:rFonts w:ascii="Tw Cen MT" w:hAnsi="Tw Cen MT"/>
        </w:rPr>
        <w:t>Entwickler</w:t>
      </w:r>
      <w:proofErr w:type="spellEnd"/>
    </w:p>
    <w:p w14:paraId="427D39B0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Integrationsunterstützung einer auf Java-basierten Softwarelösung zur digitalen Prüfergebnisaufnahme</w:t>
      </w:r>
    </w:p>
    <w:p w14:paraId="591AE1F6" w14:textId="77777777" w:rsidR="00CB776D" w:rsidRPr="00570A21" w:rsidRDefault="00CB776D" w:rsidP="00CB776D">
      <w:pPr>
        <w:pStyle w:val="Absatz2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Unterstützung zur Verbesserung der Performance werkübergreifender Datenbanken</w:t>
      </w:r>
    </w:p>
    <w:p w14:paraId="775B9014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>: MS Access, VBA, SQL, Java</w:t>
      </w:r>
    </w:p>
    <w:p w14:paraId="0EB336D2" w14:textId="77777777" w:rsidR="00CB776D" w:rsidRPr="00570A21" w:rsidRDefault="00CB776D" w:rsidP="00CB776D">
      <w:pPr>
        <w:pStyle w:val="Absatzleer"/>
        <w:rPr>
          <w:rFonts w:ascii="Tw Cen MT" w:hAnsi="Tw Cen MT"/>
          <w:lang w:val="en-US"/>
        </w:rPr>
      </w:pPr>
    </w:p>
    <w:p w14:paraId="0C4ACAF8" w14:textId="77777777" w:rsidR="00CB776D" w:rsidRPr="00570A21" w:rsidRDefault="00CB776D" w:rsidP="00CB776D">
      <w:pPr>
        <w:pStyle w:val="Absatz1Datum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10/2003 – 03/2004</w:t>
      </w:r>
      <w:r w:rsidRPr="00570A21">
        <w:rPr>
          <w:rFonts w:ascii="Tw Cen MT" w:hAnsi="Tw Cen MT"/>
          <w:lang w:val="de-DE"/>
        </w:rPr>
        <w:tab/>
        <w:t>BWG &amp; Co.KG mbH, Transportwesen, Butzbach</w:t>
      </w:r>
    </w:p>
    <w:p w14:paraId="2C5933CF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Rolle: IT-Analyst, Entwickler</w:t>
      </w:r>
    </w:p>
    <w:p w14:paraId="75254A03" w14:textId="77777777" w:rsidR="00CB776D" w:rsidRPr="00570A21" w:rsidRDefault="00CB776D" w:rsidP="00CB776D">
      <w:pPr>
        <w:pStyle w:val="Absatz1Einschub"/>
        <w:rPr>
          <w:rFonts w:ascii="Tw Cen MT" w:hAnsi="Tw Cen MT"/>
          <w:lang w:val="de-DE"/>
        </w:rPr>
      </w:pPr>
      <w:r w:rsidRPr="00570A21">
        <w:rPr>
          <w:rFonts w:ascii="Tw Cen MT" w:hAnsi="Tw Cen MT"/>
          <w:lang w:val="de-DE"/>
        </w:rPr>
        <w:t>Optimierung und Erweiterung einer komplexen MS Access Systemlandschaft.</w:t>
      </w:r>
    </w:p>
    <w:p w14:paraId="32954FAC" w14:textId="77777777" w:rsidR="00CB776D" w:rsidRPr="00570A21" w:rsidRDefault="00CB776D" w:rsidP="00CB776D">
      <w:pPr>
        <w:pStyle w:val="AbsatzEDVBeschreibung"/>
        <w:rPr>
          <w:rFonts w:ascii="Tw Cen MT" w:hAnsi="Tw Cen MT"/>
        </w:rPr>
      </w:pPr>
      <w:r w:rsidRPr="00570A21">
        <w:rPr>
          <w:rFonts w:ascii="Tw Cen MT" w:hAnsi="Tw Cen MT"/>
        </w:rPr>
        <w:t>IT-</w:t>
      </w:r>
      <w:proofErr w:type="spellStart"/>
      <w:r w:rsidRPr="00570A21">
        <w:rPr>
          <w:rFonts w:ascii="Tw Cen MT" w:hAnsi="Tw Cen MT"/>
        </w:rPr>
        <w:t>Umgebung</w:t>
      </w:r>
      <w:proofErr w:type="spellEnd"/>
      <w:r w:rsidRPr="00570A21">
        <w:rPr>
          <w:rFonts w:ascii="Tw Cen MT" w:hAnsi="Tw Cen MT"/>
        </w:rPr>
        <w:t>: MS Access, VBA, SQL</w:t>
      </w:r>
    </w:p>
    <w:sectPr w:rsidR="00CB776D" w:rsidRPr="00570A21" w:rsidSect="0028555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6B7D" w14:textId="77777777" w:rsidR="00E62DDD" w:rsidRDefault="00E62DDD" w:rsidP="0030023F">
      <w:r>
        <w:separator/>
      </w:r>
    </w:p>
  </w:endnote>
  <w:endnote w:type="continuationSeparator" w:id="0">
    <w:p w14:paraId="5F476475" w14:textId="77777777" w:rsidR="00E62DDD" w:rsidRDefault="00E62DDD" w:rsidP="003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1226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90317" w14:textId="3361108F" w:rsidR="003F514E" w:rsidRPr="00F2240D" w:rsidRDefault="00822668">
            <w:pPr>
              <w:pStyle w:val="Fuzeile"/>
              <w:jc w:val="right"/>
              <w:rPr>
                <w:rFonts w:ascii="Arial" w:hAnsi="Arial" w:cs="Arial"/>
                <w:lang w:val="de-DE"/>
              </w:rPr>
            </w:pPr>
            <w:r>
              <w:fldChar w:fldCharType="begin"/>
            </w:r>
            <w:r w:rsidRPr="00BF33B6">
              <w:rPr>
                <w:lang w:val="de-DE"/>
              </w:rPr>
              <w:instrText xml:space="preserve"> HYPERLINK "http://www.droege-it.de" </w:instrText>
            </w:r>
            <w:r>
              <w:fldChar w:fldCharType="separate"/>
            </w:r>
            <w:r w:rsidR="00F2240D" w:rsidRPr="00F2240D">
              <w:rPr>
                <w:rStyle w:val="Hyperlink"/>
                <w:rFonts w:ascii="Tw Cen MT" w:hAnsi="Tw Cen MT" w:cs="Arial"/>
                <w:color w:val="808080" w:themeColor="background1" w:themeShade="80"/>
                <w:u w:val="none"/>
                <w:lang w:val="de-DE"/>
              </w:rPr>
              <w:t>www.droege-it.de</w:t>
            </w:r>
            <w:r>
              <w:rPr>
                <w:rStyle w:val="Hyperlink"/>
                <w:rFonts w:ascii="Tw Cen MT" w:hAnsi="Tw Cen MT" w:cs="Arial"/>
                <w:color w:val="808080" w:themeColor="background1" w:themeShade="80"/>
                <w:u w:val="none"/>
                <w:lang w:val="de-DE"/>
              </w:rPr>
              <w:fldChar w:fldCharType="end"/>
            </w:r>
            <w:r w:rsidR="00F2240D" w:rsidRPr="00F2240D">
              <w:rPr>
                <w:rStyle w:val="Hyperlink"/>
                <w:rFonts w:ascii="Tw Cen MT" w:hAnsi="Tw Cen MT" w:cs="Arial"/>
                <w:u w:val="none"/>
                <w:lang w:val="de-DE"/>
              </w:rPr>
              <w:tab/>
            </w:r>
            <w:r w:rsidR="00F2240D" w:rsidRPr="00980F35">
              <w:rPr>
                <w:rStyle w:val="Hyperlink"/>
                <w:rFonts w:ascii="Tw Cen MT" w:hAnsi="Tw Cen MT" w:cs="Arial"/>
                <w:u w:val="none"/>
                <w:lang w:val="de-DE"/>
              </w:rPr>
              <w:tab/>
            </w:r>
            <w:r w:rsidR="003F514E" w:rsidRPr="00980F35">
              <w:rPr>
                <w:rFonts w:ascii="Tw Cen MT" w:hAnsi="Tw Cen MT" w:cs="Arial"/>
                <w:lang w:val="de-DE"/>
              </w:rPr>
              <w:t xml:space="preserve">Seite 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begin"/>
            </w:r>
            <w:r w:rsidR="003F514E" w:rsidRPr="00980F35">
              <w:rPr>
                <w:rFonts w:ascii="Tw Cen MT" w:hAnsi="Tw Cen MT" w:cs="Arial"/>
                <w:b/>
                <w:bCs/>
                <w:lang w:val="de-DE"/>
              </w:rPr>
              <w:instrText>PAGE</w:instrTex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separate"/>
            </w:r>
            <w:r w:rsidR="006B1A95" w:rsidRPr="00980F35">
              <w:rPr>
                <w:rFonts w:ascii="Tw Cen MT" w:hAnsi="Tw Cen MT" w:cs="Arial"/>
                <w:b/>
                <w:bCs/>
                <w:noProof/>
                <w:lang w:val="de-DE"/>
              </w:rPr>
              <w:t>4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end"/>
            </w:r>
            <w:r w:rsidR="003F514E" w:rsidRPr="00980F35">
              <w:rPr>
                <w:rFonts w:ascii="Tw Cen MT" w:hAnsi="Tw Cen MT" w:cs="Arial"/>
                <w:lang w:val="de-DE"/>
              </w:rPr>
              <w:t xml:space="preserve"> von 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begin"/>
            </w:r>
            <w:r w:rsidR="003F514E" w:rsidRPr="00980F35">
              <w:rPr>
                <w:rFonts w:ascii="Tw Cen MT" w:hAnsi="Tw Cen MT" w:cs="Arial"/>
                <w:b/>
                <w:bCs/>
                <w:lang w:val="de-DE"/>
              </w:rPr>
              <w:instrText>NUMPAGES</w:instrTex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separate"/>
            </w:r>
            <w:r w:rsidR="006B1A95" w:rsidRPr="00980F35">
              <w:rPr>
                <w:rFonts w:ascii="Tw Cen MT" w:hAnsi="Tw Cen MT" w:cs="Arial"/>
                <w:b/>
                <w:bCs/>
                <w:noProof/>
                <w:lang w:val="de-DE"/>
              </w:rPr>
              <w:t>9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end"/>
            </w:r>
          </w:p>
        </w:sdtContent>
      </w:sdt>
    </w:sdtContent>
  </w:sdt>
  <w:p w14:paraId="53D87939" w14:textId="77777777" w:rsidR="0030023F" w:rsidRPr="00F2240D" w:rsidRDefault="0030023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F1A4" w14:textId="77777777" w:rsidR="00E62DDD" w:rsidRDefault="00E62DDD" w:rsidP="0030023F">
      <w:r>
        <w:separator/>
      </w:r>
    </w:p>
  </w:footnote>
  <w:footnote w:type="continuationSeparator" w:id="0">
    <w:p w14:paraId="5D1908BC" w14:textId="77777777" w:rsidR="00E62DDD" w:rsidRDefault="00E62DDD" w:rsidP="0030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5D5E" w14:textId="78A3F644" w:rsidR="00914BCB" w:rsidRPr="00414138" w:rsidRDefault="00414138" w:rsidP="00D9633E">
    <w:pPr>
      <w:pStyle w:val="Kopfzeile"/>
      <w:rPr>
        <w:rFonts w:ascii="Tw Cen MT" w:hAnsi="Tw Cen MT" w:cs="Arial"/>
        <w:b/>
        <w:color w:val="808080" w:themeColor="background1" w:themeShade="80"/>
        <w:sz w:val="20"/>
        <w:szCs w:val="20"/>
      </w:rPr>
    </w:pPr>
    <w:r w:rsidRPr="00414138">
      <w:rPr>
        <w:rFonts w:ascii="Tw Cen MT" w:hAnsi="Tw Cen MT" w:cs="Arial"/>
        <w:bCs/>
        <w:noProof/>
        <w:color w:val="808080" w:themeColor="background1" w:themeShade="80"/>
        <w:sz w:val="20"/>
        <w:szCs w:val="20"/>
        <w:lang w:val="de-DE" w:eastAsia="de-DE"/>
      </w:rPr>
      <w:drawing>
        <wp:anchor distT="0" distB="0" distL="114300" distR="114300" simplePos="0" relativeHeight="251666944" behindDoc="1" locked="0" layoutInCell="1" allowOverlap="1" wp14:anchorId="56D6D151" wp14:editId="643EF74E">
          <wp:simplePos x="0" y="0"/>
          <wp:positionH relativeFrom="column">
            <wp:posOffset>5612130</wp:posOffset>
          </wp:positionH>
          <wp:positionV relativeFrom="page">
            <wp:posOffset>295275</wp:posOffset>
          </wp:positionV>
          <wp:extent cx="643890" cy="571500"/>
          <wp:effectExtent l="0" t="0" r="3810" b="0"/>
          <wp:wrapTight wrapText="bothSides">
            <wp:wrapPolygon edited="0">
              <wp:start x="0" y="0"/>
              <wp:lineTo x="0" y="20880"/>
              <wp:lineTo x="21089" y="20880"/>
              <wp:lineTo x="2108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4609C" w:rsidRPr="00414138">
      <w:rPr>
        <w:rFonts w:ascii="Tw Cen MT" w:hAnsi="Tw Cen MT" w:cs="Arial"/>
        <w:bCs/>
        <w:color w:val="808080" w:themeColor="background1" w:themeShade="80"/>
        <w:sz w:val="20"/>
        <w:szCs w:val="20"/>
      </w:rPr>
      <w:t>Diplom-WInf</w:t>
    </w:r>
    <w:proofErr w:type="spellEnd"/>
    <w:r w:rsidR="0024609C" w:rsidRPr="00414138">
      <w:rPr>
        <w:rFonts w:ascii="Tw Cen MT" w:hAnsi="Tw Cen MT" w:cs="Arial"/>
        <w:bCs/>
        <w:color w:val="808080" w:themeColor="background1" w:themeShade="80"/>
        <w:sz w:val="20"/>
        <w:szCs w:val="20"/>
      </w:rPr>
      <w:t>. (FH)</w:t>
    </w:r>
    <w:r w:rsidR="0024609C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</w:t>
    </w:r>
    <w:r w:rsidR="00AF5D66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Christian Dröge</w:t>
    </w:r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               </w:t>
    </w:r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ab/>
    </w:r>
    <w:r w:rsidR="001B5EED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IT-</w:t>
    </w:r>
    <w:proofErr w:type="spellStart"/>
    <w:r w:rsidR="001B5EED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Berater</w:t>
    </w:r>
    <w:proofErr w:type="spellEnd"/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                                </w:t>
    </w:r>
    <w:r w:rsidR="0024609C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Stand: </w:t>
    </w:r>
    <w:r w:rsidR="005E2498">
      <w:rPr>
        <w:rFonts w:ascii="Tw Cen MT" w:hAnsi="Tw Cen MT" w:cs="Arial"/>
        <w:b/>
        <w:color w:val="808080" w:themeColor="background1" w:themeShade="80"/>
        <w:sz w:val="20"/>
        <w:szCs w:val="20"/>
      </w:rPr>
      <w:t>August</w:t>
    </w:r>
    <w:r w:rsidR="002152B6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</w:t>
    </w:r>
    <w:r w:rsidR="00707543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202</w:t>
    </w:r>
    <w:r w:rsidR="00B44191">
      <w:rPr>
        <w:rFonts w:ascii="Tw Cen MT" w:hAnsi="Tw Cen MT" w:cs="Arial"/>
        <w:b/>
        <w:color w:val="808080" w:themeColor="background1" w:themeShade="80"/>
        <w:sz w:val="20"/>
        <w:szCs w:val="20"/>
      </w:rPr>
      <w:t>2</w:t>
    </w:r>
  </w:p>
  <w:p w14:paraId="4F5D00E6" w14:textId="77777777" w:rsidR="00476AA7" w:rsidRPr="00414138" w:rsidRDefault="00476AA7" w:rsidP="00D9633E">
    <w:pPr>
      <w:pStyle w:val="Kopfzeile"/>
      <w:rPr>
        <w:rFonts w:ascii="Tw Cen MT" w:hAnsi="Tw Cen MT" w:cs="Arial"/>
        <w:b/>
        <w:sz w:val="16"/>
        <w:szCs w:val="16"/>
      </w:rPr>
    </w:pPr>
  </w:p>
  <w:p w14:paraId="38C7B05F" w14:textId="77777777" w:rsidR="00AF5D66" w:rsidRPr="00414138" w:rsidRDefault="00AF5D66" w:rsidP="007510A5">
    <w:pPr>
      <w:pStyle w:val="Kopfzeile"/>
      <w:jc w:val="center"/>
      <w:rPr>
        <w:rFonts w:ascii="Tw Cen MT" w:hAnsi="Tw Cen MT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3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2C47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17D0F0DA"/>
    <w:lvl w:ilvl="0">
      <w:start w:val="1"/>
      <w:numFmt w:val="bullet"/>
      <w:pStyle w:val="Absatz2"/>
      <w:lvlText w:val=""/>
      <w:lvlJc w:val="left"/>
      <w:pPr>
        <w:ind w:left="4272" w:hanging="360"/>
      </w:pPr>
      <w:rPr>
        <w:rFonts w:ascii="Symbol" w:hAnsi="Symbol" w:hint="default"/>
      </w:rPr>
    </w:lvl>
  </w:abstractNum>
  <w:abstractNum w:abstractNumId="3" w15:restartNumberingAfterBreak="0">
    <w:nsid w:val="06B74426"/>
    <w:multiLevelType w:val="hybridMultilevel"/>
    <w:tmpl w:val="67D2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F73"/>
    <w:multiLevelType w:val="hybridMultilevel"/>
    <w:tmpl w:val="0F743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3231"/>
    <w:multiLevelType w:val="multilevel"/>
    <w:tmpl w:val="79F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642AD6"/>
    <w:multiLevelType w:val="hybridMultilevel"/>
    <w:tmpl w:val="294811A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AFE3223"/>
    <w:multiLevelType w:val="hybridMultilevel"/>
    <w:tmpl w:val="36F4A91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0126D89"/>
    <w:multiLevelType w:val="hybridMultilevel"/>
    <w:tmpl w:val="FB88297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76749142">
    <w:abstractNumId w:val="3"/>
  </w:num>
  <w:num w:numId="2" w16cid:durableId="875238707">
    <w:abstractNumId w:val="8"/>
  </w:num>
  <w:num w:numId="3" w16cid:durableId="464667996">
    <w:abstractNumId w:val="4"/>
  </w:num>
  <w:num w:numId="4" w16cid:durableId="314383568">
    <w:abstractNumId w:val="1"/>
  </w:num>
  <w:num w:numId="5" w16cid:durableId="809982044">
    <w:abstractNumId w:val="2"/>
  </w:num>
  <w:num w:numId="6" w16cid:durableId="1098721803">
    <w:abstractNumId w:val="0"/>
  </w:num>
  <w:num w:numId="7" w16cid:durableId="508062918">
    <w:abstractNumId w:val="6"/>
  </w:num>
  <w:num w:numId="8" w16cid:durableId="1293709021">
    <w:abstractNumId w:val="7"/>
  </w:num>
  <w:num w:numId="9" w16cid:durableId="1895387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2F"/>
    <w:rsid w:val="000144DD"/>
    <w:rsid w:val="00017773"/>
    <w:rsid w:val="00020A37"/>
    <w:rsid w:val="00021C13"/>
    <w:rsid w:val="00035314"/>
    <w:rsid w:val="00036554"/>
    <w:rsid w:val="00040762"/>
    <w:rsid w:val="000432C2"/>
    <w:rsid w:val="000661BE"/>
    <w:rsid w:val="00082E01"/>
    <w:rsid w:val="00090805"/>
    <w:rsid w:val="00091668"/>
    <w:rsid w:val="0009183B"/>
    <w:rsid w:val="0009204B"/>
    <w:rsid w:val="000A6C34"/>
    <w:rsid w:val="000B68DD"/>
    <w:rsid w:val="000C6E3B"/>
    <w:rsid w:val="000C7F19"/>
    <w:rsid w:val="000D3678"/>
    <w:rsid w:val="000F2CBD"/>
    <w:rsid w:val="000F5CD4"/>
    <w:rsid w:val="00103A4D"/>
    <w:rsid w:val="001062A7"/>
    <w:rsid w:val="00112B9C"/>
    <w:rsid w:val="0011335F"/>
    <w:rsid w:val="0011759D"/>
    <w:rsid w:val="001214B0"/>
    <w:rsid w:val="00121590"/>
    <w:rsid w:val="00127680"/>
    <w:rsid w:val="00131902"/>
    <w:rsid w:val="00143412"/>
    <w:rsid w:val="00146F82"/>
    <w:rsid w:val="001478BD"/>
    <w:rsid w:val="0015063D"/>
    <w:rsid w:val="001527B6"/>
    <w:rsid w:val="00166784"/>
    <w:rsid w:val="0017518C"/>
    <w:rsid w:val="001850C4"/>
    <w:rsid w:val="00185798"/>
    <w:rsid w:val="001A69CB"/>
    <w:rsid w:val="001B07C1"/>
    <w:rsid w:val="001B0DF6"/>
    <w:rsid w:val="001B3449"/>
    <w:rsid w:val="001B5EED"/>
    <w:rsid w:val="001C038B"/>
    <w:rsid w:val="001C229B"/>
    <w:rsid w:val="001C2EDF"/>
    <w:rsid w:val="00205BC3"/>
    <w:rsid w:val="002152B6"/>
    <w:rsid w:val="0021702B"/>
    <w:rsid w:val="002307EA"/>
    <w:rsid w:val="002338A7"/>
    <w:rsid w:val="00242660"/>
    <w:rsid w:val="00245331"/>
    <w:rsid w:val="0024609C"/>
    <w:rsid w:val="00247AAD"/>
    <w:rsid w:val="00251DCB"/>
    <w:rsid w:val="0027329C"/>
    <w:rsid w:val="002755B1"/>
    <w:rsid w:val="002766F8"/>
    <w:rsid w:val="0028555A"/>
    <w:rsid w:val="00296306"/>
    <w:rsid w:val="002968F8"/>
    <w:rsid w:val="00297C8A"/>
    <w:rsid w:val="002A2AE3"/>
    <w:rsid w:val="002B4150"/>
    <w:rsid w:val="002C4F51"/>
    <w:rsid w:val="002D3902"/>
    <w:rsid w:val="002E13F6"/>
    <w:rsid w:val="002E265F"/>
    <w:rsid w:val="002F0235"/>
    <w:rsid w:val="002F48B9"/>
    <w:rsid w:val="0030023F"/>
    <w:rsid w:val="0030266C"/>
    <w:rsid w:val="00312244"/>
    <w:rsid w:val="0031376A"/>
    <w:rsid w:val="003143B5"/>
    <w:rsid w:val="00314ADB"/>
    <w:rsid w:val="00330F5E"/>
    <w:rsid w:val="00334500"/>
    <w:rsid w:val="00342D76"/>
    <w:rsid w:val="0034367A"/>
    <w:rsid w:val="00355333"/>
    <w:rsid w:val="0035669C"/>
    <w:rsid w:val="003601BC"/>
    <w:rsid w:val="00364EEF"/>
    <w:rsid w:val="00365964"/>
    <w:rsid w:val="00367017"/>
    <w:rsid w:val="003A175E"/>
    <w:rsid w:val="003A72F7"/>
    <w:rsid w:val="003C3951"/>
    <w:rsid w:val="003D125A"/>
    <w:rsid w:val="003E3039"/>
    <w:rsid w:val="003E4CFA"/>
    <w:rsid w:val="003F2159"/>
    <w:rsid w:val="003F514E"/>
    <w:rsid w:val="00400ECF"/>
    <w:rsid w:val="004026BD"/>
    <w:rsid w:val="0040321B"/>
    <w:rsid w:val="00414138"/>
    <w:rsid w:val="00416760"/>
    <w:rsid w:val="00432B50"/>
    <w:rsid w:val="00443F6E"/>
    <w:rsid w:val="00454CAF"/>
    <w:rsid w:val="00457E95"/>
    <w:rsid w:val="004655EA"/>
    <w:rsid w:val="00466C55"/>
    <w:rsid w:val="00470C9E"/>
    <w:rsid w:val="00473533"/>
    <w:rsid w:val="00476AA7"/>
    <w:rsid w:val="00483AF2"/>
    <w:rsid w:val="00492A47"/>
    <w:rsid w:val="004B1CBA"/>
    <w:rsid w:val="004C01F4"/>
    <w:rsid w:val="004D3947"/>
    <w:rsid w:val="004E2CB8"/>
    <w:rsid w:val="004E508B"/>
    <w:rsid w:val="004F7791"/>
    <w:rsid w:val="00503C74"/>
    <w:rsid w:val="00505A2F"/>
    <w:rsid w:val="00525CB0"/>
    <w:rsid w:val="005318A7"/>
    <w:rsid w:val="00540AC0"/>
    <w:rsid w:val="00542C48"/>
    <w:rsid w:val="00553FCC"/>
    <w:rsid w:val="00570A21"/>
    <w:rsid w:val="0058551E"/>
    <w:rsid w:val="00596205"/>
    <w:rsid w:val="00596DF1"/>
    <w:rsid w:val="005A08CA"/>
    <w:rsid w:val="005A1A10"/>
    <w:rsid w:val="005A37E5"/>
    <w:rsid w:val="005B3471"/>
    <w:rsid w:val="005B5477"/>
    <w:rsid w:val="005D1333"/>
    <w:rsid w:val="005E2498"/>
    <w:rsid w:val="005F0626"/>
    <w:rsid w:val="005F7BD5"/>
    <w:rsid w:val="00610F4D"/>
    <w:rsid w:val="00612D0D"/>
    <w:rsid w:val="00623583"/>
    <w:rsid w:val="00627FD0"/>
    <w:rsid w:val="0063082E"/>
    <w:rsid w:val="00645138"/>
    <w:rsid w:val="00674A3B"/>
    <w:rsid w:val="0068045D"/>
    <w:rsid w:val="00683664"/>
    <w:rsid w:val="0068599E"/>
    <w:rsid w:val="006A110B"/>
    <w:rsid w:val="006A3643"/>
    <w:rsid w:val="006A61C9"/>
    <w:rsid w:val="006B1A95"/>
    <w:rsid w:val="006B40BA"/>
    <w:rsid w:val="006B5A1A"/>
    <w:rsid w:val="006C7A6A"/>
    <w:rsid w:val="006D4201"/>
    <w:rsid w:val="006F73CE"/>
    <w:rsid w:val="00706DD3"/>
    <w:rsid w:val="00707543"/>
    <w:rsid w:val="00712F77"/>
    <w:rsid w:val="00714AAA"/>
    <w:rsid w:val="007154A4"/>
    <w:rsid w:val="007209CE"/>
    <w:rsid w:val="00727FF0"/>
    <w:rsid w:val="007347B3"/>
    <w:rsid w:val="00736959"/>
    <w:rsid w:val="00744A5E"/>
    <w:rsid w:val="007510A5"/>
    <w:rsid w:val="00752E0A"/>
    <w:rsid w:val="007545F9"/>
    <w:rsid w:val="00754FFC"/>
    <w:rsid w:val="00756E49"/>
    <w:rsid w:val="00760428"/>
    <w:rsid w:val="007608A6"/>
    <w:rsid w:val="0077609E"/>
    <w:rsid w:val="007803BF"/>
    <w:rsid w:val="00783102"/>
    <w:rsid w:val="00783C35"/>
    <w:rsid w:val="00785868"/>
    <w:rsid w:val="00785E23"/>
    <w:rsid w:val="007A032B"/>
    <w:rsid w:val="007A573C"/>
    <w:rsid w:val="007B1951"/>
    <w:rsid w:val="007B48EA"/>
    <w:rsid w:val="007D0CBC"/>
    <w:rsid w:val="007D37AE"/>
    <w:rsid w:val="007E2312"/>
    <w:rsid w:val="00806D57"/>
    <w:rsid w:val="008135AF"/>
    <w:rsid w:val="00822668"/>
    <w:rsid w:val="00824CB1"/>
    <w:rsid w:val="00827526"/>
    <w:rsid w:val="00834196"/>
    <w:rsid w:val="008347EC"/>
    <w:rsid w:val="008365B4"/>
    <w:rsid w:val="00840886"/>
    <w:rsid w:val="00843C00"/>
    <w:rsid w:val="00851B8E"/>
    <w:rsid w:val="00862898"/>
    <w:rsid w:val="00864021"/>
    <w:rsid w:val="00872FBB"/>
    <w:rsid w:val="00876577"/>
    <w:rsid w:val="00880A12"/>
    <w:rsid w:val="0088160B"/>
    <w:rsid w:val="008845D1"/>
    <w:rsid w:val="008932D8"/>
    <w:rsid w:val="008952D7"/>
    <w:rsid w:val="008A0A5D"/>
    <w:rsid w:val="008A5AE1"/>
    <w:rsid w:val="008B38AF"/>
    <w:rsid w:val="008B3BF5"/>
    <w:rsid w:val="008D3AB1"/>
    <w:rsid w:val="008D70FB"/>
    <w:rsid w:val="008E1714"/>
    <w:rsid w:val="008F05DD"/>
    <w:rsid w:val="008F3B02"/>
    <w:rsid w:val="008F404A"/>
    <w:rsid w:val="00914BCB"/>
    <w:rsid w:val="009175BB"/>
    <w:rsid w:val="00926E9E"/>
    <w:rsid w:val="00932015"/>
    <w:rsid w:val="00947831"/>
    <w:rsid w:val="0096130F"/>
    <w:rsid w:val="0096357E"/>
    <w:rsid w:val="0097582F"/>
    <w:rsid w:val="0097595A"/>
    <w:rsid w:val="00980F35"/>
    <w:rsid w:val="0098211E"/>
    <w:rsid w:val="00983CD7"/>
    <w:rsid w:val="009B4AE5"/>
    <w:rsid w:val="009C1E56"/>
    <w:rsid w:val="009D1E16"/>
    <w:rsid w:val="009D4A5F"/>
    <w:rsid w:val="009D4D9D"/>
    <w:rsid w:val="009E3100"/>
    <w:rsid w:val="009E6919"/>
    <w:rsid w:val="009E74A6"/>
    <w:rsid w:val="009F1A8D"/>
    <w:rsid w:val="00A02809"/>
    <w:rsid w:val="00A11DAA"/>
    <w:rsid w:val="00A12666"/>
    <w:rsid w:val="00A43E41"/>
    <w:rsid w:val="00A47FF5"/>
    <w:rsid w:val="00A52B89"/>
    <w:rsid w:val="00A55EF1"/>
    <w:rsid w:val="00A56A25"/>
    <w:rsid w:val="00A9239A"/>
    <w:rsid w:val="00A96DAA"/>
    <w:rsid w:val="00AA06AD"/>
    <w:rsid w:val="00AA651A"/>
    <w:rsid w:val="00AB328E"/>
    <w:rsid w:val="00AB503A"/>
    <w:rsid w:val="00AC68C0"/>
    <w:rsid w:val="00AD75BF"/>
    <w:rsid w:val="00AE0315"/>
    <w:rsid w:val="00AF5D66"/>
    <w:rsid w:val="00B17886"/>
    <w:rsid w:val="00B279E5"/>
    <w:rsid w:val="00B308D1"/>
    <w:rsid w:val="00B44114"/>
    <w:rsid w:val="00B44191"/>
    <w:rsid w:val="00B47D32"/>
    <w:rsid w:val="00B60082"/>
    <w:rsid w:val="00B64EAA"/>
    <w:rsid w:val="00B9049E"/>
    <w:rsid w:val="00B909DE"/>
    <w:rsid w:val="00B97EF4"/>
    <w:rsid w:val="00BA0AE9"/>
    <w:rsid w:val="00BA4DFC"/>
    <w:rsid w:val="00BB1862"/>
    <w:rsid w:val="00BC2170"/>
    <w:rsid w:val="00BC37AF"/>
    <w:rsid w:val="00BC4E61"/>
    <w:rsid w:val="00BD7100"/>
    <w:rsid w:val="00BF1B8E"/>
    <w:rsid w:val="00BF33B6"/>
    <w:rsid w:val="00BF6EC7"/>
    <w:rsid w:val="00C034FD"/>
    <w:rsid w:val="00C051F5"/>
    <w:rsid w:val="00C06621"/>
    <w:rsid w:val="00C1336A"/>
    <w:rsid w:val="00C23E3C"/>
    <w:rsid w:val="00C25122"/>
    <w:rsid w:val="00C27324"/>
    <w:rsid w:val="00C4637A"/>
    <w:rsid w:val="00C668F5"/>
    <w:rsid w:val="00C669AD"/>
    <w:rsid w:val="00C6713F"/>
    <w:rsid w:val="00C76DCF"/>
    <w:rsid w:val="00C771DD"/>
    <w:rsid w:val="00C806CE"/>
    <w:rsid w:val="00C84F39"/>
    <w:rsid w:val="00C921F3"/>
    <w:rsid w:val="00C92C2E"/>
    <w:rsid w:val="00C94301"/>
    <w:rsid w:val="00CB0BDB"/>
    <w:rsid w:val="00CB502E"/>
    <w:rsid w:val="00CB776D"/>
    <w:rsid w:val="00CC2FAD"/>
    <w:rsid w:val="00CC5349"/>
    <w:rsid w:val="00CD1327"/>
    <w:rsid w:val="00CD5D41"/>
    <w:rsid w:val="00CF3B6D"/>
    <w:rsid w:val="00CF6963"/>
    <w:rsid w:val="00D0537B"/>
    <w:rsid w:val="00D05C04"/>
    <w:rsid w:val="00D144E1"/>
    <w:rsid w:val="00D30C8C"/>
    <w:rsid w:val="00D31129"/>
    <w:rsid w:val="00D36220"/>
    <w:rsid w:val="00D426EA"/>
    <w:rsid w:val="00D438EA"/>
    <w:rsid w:val="00D52C75"/>
    <w:rsid w:val="00D57389"/>
    <w:rsid w:val="00D62DFC"/>
    <w:rsid w:val="00D70712"/>
    <w:rsid w:val="00D81C7F"/>
    <w:rsid w:val="00D85F28"/>
    <w:rsid w:val="00D9633E"/>
    <w:rsid w:val="00D9666A"/>
    <w:rsid w:val="00DA04BE"/>
    <w:rsid w:val="00DA4232"/>
    <w:rsid w:val="00DB3F02"/>
    <w:rsid w:val="00DC209C"/>
    <w:rsid w:val="00DC6017"/>
    <w:rsid w:val="00DC7AFD"/>
    <w:rsid w:val="00DD5A37"/>
    <w:rsid w:val="00DD646E"/>
    <w:rsid w:val="00E03B6A"/>
    <w:rsid w:val="00E13BC1"/>
    <w:rsid w:val="00E20652"/>
    <w:rsid w:val="00E2136B"/>
    <w:rsid w:val="00E2779A"/>
    <w:rsid w:val="00E34824"/>
    <w:rsid w:val="00E474C5"/>
    <w:rsid w:val="00E6173B"/>
    <w:rsid w:val="00E62005"/>
    <w:rsid w:val="00E62DDD"/>
    <w:rsid w:val="00E93936"/>
    <w:rsid w:val="00E97D96"/>
    <w:rsid w:val="00EA3124"/>
    <w:rsid w:val="00EB2732"/>
    <w:rsid w:val="00EB719B"/>
    <w:rsid w:val="00EC3AB5"/>
    <w:rsid w:val="00EC71A5"/>
    <w:rsid w:val="00ED488D"/>
    <w:rsid w:val="00ED5DAA"/>
    <w:rsid w:val="00EF6B24"/>
    <w:rsid w:val="00F06F63"/>
    <w:rsid w:val="00F1579C"/>
    <w:rsid w:val="00F2240D"/>
    <w:rsid w:val="00F362EE"/>
    <w:rsid w:val="00F41C14"/>
    <w:rsid w:val="00F5071F"/>
    <w:rsid w:val="00F51CB1"/>
    <w:rsid w:val="00F60A07"/>
    <w:rsid w:val="00F61AAC"/>
    <w:rsid w:val="00F61D01"/>
    <w:rsid w:val="00F7277B"/>
    <w:rsid w:val="00F81659"/>
    <w:rsid w:val="00F87701"/>
    <w:rsid w:val="00F943D5"/>
    <w:rsid w:val="00F96D6F"/>
    <w:rsid w:val="00FB3187"/>
    <w:rsid w:val="00FC6CF0"/>
    <w:rsid w:val="00FD28CA"/>
    <w:rsid w:val="00FD3D1F"/>
    <w:rsid w:val="00FE0F4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0589"/>
  <w15:docId w15:val="{6EE2F986-6853-40EC-BFA0-8F3E03D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A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205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02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2F"/>
    <w:rPr>
      <w:rFonts w:ascii="Tahoma" w:eastAsia="Times New Roma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9620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C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CF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002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002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ufzhlungszeichen">
    <w:name w:val="List Bullet"/>
    <w:basedOn w:val="Standard"/>
    <w:uiPriority w:val="99"/>
    <w:unhideWhenUsed/>
    <w:rsid w:val="00914BCB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914BCB"/>
    <w:rPr>
      <w:color w:val="0000FF" w:themeColor="hyperlink"/>
      <w:u w:val="single"/>
    </w:rPr>
  </w:style>
  <w:style w:type="paragraph" w:customStyle="1" w:styleId="Absatz1Datum">
    <w:name w:val="Absatz_1_Datum"/>
    <w:qFormat/>
    <w:rsid w:val="00CB776D"/>
    <w:pPr>
      <w:widowControl w:val="0"/>
      <w:tabs>
        <w:tab w:val="left" w:pos="2268"/>
      </w:tabs>
      <w:suppressAutoHyphens/>
      <w:spacing w:before="60" w:after="60"/>
      <w:ind w:left="2268" w:hanging="2268"/>
    </w:pPr>
    <w:rPr>
      <w:rFonts w:ascii="Arial" w:eastAsia="Arial Unicode MS" w:hAnsi="Arial" w:cs="Times New Roman"/>
      <w:kern w:val="1"/>
      <w:szCs w:val="24"/>
      <w:lang w:val="en-US" w:eastAsia="de-DE"/>
    </w:rPr>
  </w:style>
  <w:style w:type="paragraph" w:customStyle="1" w:styleId="Absatz2">
    <w:name w:val="Absatz_2"/>
    <w:basedOn w:val="Absatz1Datum"/>
    <w:rsid w:val="00CB776D"/>
    <w:pPr>
      <w:numPr>
        <w:numId w:val="5"/>
      </w:numPr>
      <w:tabs>
        <w:tab w:val="left" w:pos="2693"/>
      </w:tabs>
      <w:ind w:left="2693" w:hanging="425"/>
    </w:pPr>
  </w:style>
  <w:style w:type="paragraph" w:customStyle="1" w:styleId="AbsatzEDVBeschreibung">
    <w:name w:val="Absatz_EDV_Beschreibung"/>
    <w:basedOn w:val="Absatz1Datum"/>
    <w:next w:val="Absatzleer"/>
    <w:rsid w:val="00CB776D"/>
    <w:pPr>
      <w:spacing w:before="240" w:after="120"/>
      <w:ind w:firstLine="0"/>
    </w:pPr>
    <w:rPr>
      <w:szCs w:val="22"/>
    </w:rPr>
  </w:style>
  <w:style w:type="paragraph" w:customStyle="1" w:styleId="Absatzleer">
    <w:name w:val="Absatz_leer"/>
    <w:basedOn w:val="Standard"/>
    <w:rsid w:val="00CB776D"/>
    <w:pPr>
      <w:widowControl w:val="0"/>
      <w:tabs>
        <w:tab w:val="left" w:pos="7825"/>
      </w:tabs>
      <w:suppressAutoHyphens/>
      <w:spacing w:before="240" w:after="120"/>
    </w:pPr>
    <w:rPr>
      <w:rFonts w:ascii="Arial" w:eastAsia="Arial Unicode MS" w:hAnsi="Arial"/>
      <w:kern w:val="1"/>
      <w:sz w:val="22"/>
      <w:szCs w:val="22"/>
      <w:lang w:val="de-DE" w:eastAsia="de-DE"/>
    </w:rPr>
  </w:style>
  <w:style w:type="paragraph" w:customStyle="1" w:styleId="Absatz1Einschub">
    <w:name w:val="Absatz_1_Einschub"/>
    <w:basedOn w:val="Absatz1Datum"/>
    <w:qFormat/>
    <w:rsid w:val="00CB776D"/>
    <w:pPr>
      <w:ind w:firstLine="0"/>
    </w:pPr>
  </w:style>
  <w:style w:type="paragraph" w:customStyle="1" w:styleId="Kenntnisse">
    <w:name w:val="Kenntnisse"/>
    <w:basedOn w:val="Standard"/>
    <w:rsid w:val="00CB776D"/>
    <w:pPr>
      <w:widowControl w:val="0"/>
      <w:suppressAutoHyphens/>
      <w:spacing w:before="60" w:after="60"/>
    </w:pPr>
    <w:rPr>
      <w:rFonts w:ascii="Arial" w:eastAsia="Arial Unicode MS" w:hAnsi="Arial"/>
      <w:kern w:val="1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C7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5B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205BC3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205BC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02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350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4853">
                          <w:marLeft w:val="2350"/>
                          <w:marRight w:val="345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roege-i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droege@droege-i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05DE-E376-4F52-A0AF-66FCD2F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Dröge</cp:lastModifiedBy>
  <cp:revision>17</cp:revision>
  <cp:lastPrinted>2021-08-29T20:11:00Z</cp:lastPrinted>
  <dcterms:created xsi:type="dcterms:W3CDTF">2022-08-09T11:39:00Z</dcterms:created>
  <dcterms:modified xsi:type="dcterms:W3CDTF">2022-08-10T08:05:00Z</dcterms:modified>
</cp:coreProperties>
</file>